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EA3B0E">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vAlign w:val="center"/>
          </w:tcPr>
          <w:p w:rsidR="00EE35FA" w:rsidRPr="00C41829" w:rsidRDefault="00EA3B0E" w:rsidP="00EA3B0E">
            <w:pPr>
              <w:spacing w:line="360" w:lineRule="auto"/>
              <w:rPr>
                <w:rFonts w:ascii="Candara" w:hAnsi="Candara"/>
                <w:b/>
                <w:caps/>
                <w:sz w:val="20"/>
                <w:szCs w:val="20"/>
                <w:lang w:eastAsia="fr-CA" w:bidi="ar-MA"/>
              </w:rPr>
            </w:pPr>
            <w:r>
              <w:rPr>
                <w:rFonts w:ascii="Candara" w:hAnsi="Candara" w:hint="cs"/>
                <w:b/>
                <w:caps/>
                <w:sz w:val="28"/>
                <w:szCs w:val="28"/>
                <w:rtl/>
                <w:lang w:eastAsia="fr-CA" w:bidi="ar-MA"/>
              </w:rPr>
              <w:t>فلسفة الفنون</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 xml:space="preserve">بالفقرة </w:t>
            </w:r>
            <w:proofErr w:type="gramStart"/>
            <w:r w:rsidRPr="00031460">
              <w:rPr>
                <w:rFonts w:ascii="Sakkal Majalla" w:hAnsi="Sakkal Majalla" w:cs="Sakkal Majalla"/>
                <w:b/>
                <w:bCs/>
                <w:color w:val="000080"/>
                <w:sz w:val="32"/>
                <w:szCs w:val="32"/>
                <w:rtl/>
              </w:rPr>
              <w:t>الخامسة</w:t>
            </w:r>
            <w:r w:rsidR="00DE0BB5">
              <w:rPr>
                <w:rFonts w:ascii="Sakkal Majalla" w:hAnsi="Sakkal Majalla" w:cs="Sakkal Majalla" w:hint="cs"/>
                <w:b/>
                <w:bCs/>
                <w:color w:val="000080"/>
                <w:sz w:val="32"/>
                <w:szCs w:val="32"/>
                <w:rtl/>
              </w:rPr>
              <w:t xml:space="preserve"> :</w:t>
            </w:r>
            <w:proofErr w:type="gramEnd"/>
            <w:r w:rsidR="00DE0BB5">
              <w:rPr>
                <w:rFonts w:ascii="Sakkal Majalla" w:hAnsi="Sakkal Majalla" w:cs="Sakkal Majalla" w:hint="cs"/>
                <w:b/>
                <w:bCs/>
                <w:color w:val="000080"/>
                <w:sz w:val="32"/>
                <w:szCs w:val="32"/>
                <w:rtl/>
              </w:rPr>
              <w:t xml:space="preserve">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D14293" w:rsidRDefault="00EA3B0E" w:rsidP="00D5588E">
            <w:pPr>
              <w:pStyle w:val="Paragraphedeliste"/>
              <w:spacing w:line="240" w:lineRule="exact"/>
              <w:ind w:left="0"/>
              <w:rPr>
                <w:rFonts w:ascii="Candara" w:hAnsi="Candara"/>
                <w:b/>
                <w:bCs/>
                <w:color w:val="FF0000"/>
                <w:sz w:val="20"/>
                <w:szCs w:val="20"/>
                <w:lang w:eastAsia="fr-FR" w:bidi="ar-MA"/>
              </w:rPr>
            </w:pPr>
            <w:r>
              <w:rPr>
                <w:rFonts w:ascii="Candara" w:hAnsi="Candara" w:hint="cs"/>
                <w:b/>
                <w:caps/>
                <w:sz w:val="28"/>
                <w:szCs w:val="28"/>
                <w:rtl/>
                <w:lang w:eastAsia="fr-CA" w:bidi="ar-MA"/>
              </w:rPr>
              <w:t>فلسفة الفنون</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EA3B0E" w:rsidRDefault="00EE35FA" w:rsidP="00D5588E">
            <w:pPr>
              <w:pStyle w:val="Paragraphedeliste"/>
              <w:spacing w:line="240" w:lineRule="exact"/>
              <w:ind w:left="0"/>
              <w:rPr>
                <w:rFonts w:ascii="Candara" w:hAnsi="Candara"/>
                <w:b/>
                <w:bCs/>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EA3B0E" w:rsidRDefault="002A6260" w:rsidP="00D5588E">
            <w:pPr>
              <w:pStyle w:val="Paragraphedeliste"/>
              <w:spacing w:line="240" w:lineRule="exact"/>
              <w:ind w:left="0"/>
              <w:rPr>
                <w:rFonts w:ascii="Candara" w:hAnsi="Candara"/>
                <w:b/>
                <w:bCs/>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EA3B0E" w:rsidRDefault="00EA3B0E"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الفصل 1 أو الفصل 2</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EA3B0E" w:rsidRDefault="00EA3B0E"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وحدة عامة للانفتاح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EA3B0E" w:rsidRDefault="00EA3B0E"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3 أرصدة قياسية</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EE35FA" w:rsidRPr="00EA3B0E" w:rsidRDefault="00EE35FA" w:rsidP="00D5588E">
            <w:pPr>
              <w:pStyle w:val="Paragraphedeliste"/>
              <w:spacing w:line="240" w:lineRule="exact"/>
              <w:ind w:left="0"/>
              <w:rPr>
                <w:rFonts w:ascii="Candara" w:hAnsi="Candara"/>
                <w:b/>
                <w:bCs/>
                <w:lang w:eastAsia="fr-FR" w:bidi="ar-MA"/>
              </w:rPr>
            </w:pP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EA3B0E" w:rsidRDefault="00EA3B0E" w:rsidP="00D5588E">
            <w:pPr>
              <w:pStyle w:val="Paragraphedeliste"/>
              <w:spacing w:line="240" w:lineRule="exact"/>
              <w:ind w:left="0"/>
              <w:rPr>
                <w:rFonts w:ascii="Candara" w:hAnsi="Candara" w:hint="cs"/>
                <w:b/>
                <w:bCs/>
                <w:lang w:eastAsia="fr-FR" w:bidi="ar-MA"/>
              </w:rPr>
            </w:pPr>
            <w:r>
              <w:rPr>
                <w:rFonts w:ascii="Candara" w:hAnsi="Candara" w:hint="cs"/>
                <w:b/>
                <w:bCs/>
                <w:rtl/>
                <w:lang w:eastAsia="fr-FR" w:bidi="ar-MA"/>
              </w:rPr>
              <w:t>العربية</w:t>
            </w:r>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2A6260">
        <w:trPr>
          <w:trHeight w:val="428"/>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A3B0E" w:rsidRDefault="00EA3B0E" w:rsidP="00EA3B0E">
            <w:pPr>
              <w:pStyle w:val="Corpsdetexte"/>
              <w:numPr>
                <w:ilvl w:val="0"/>
                <w:numId w:val="13"/>
              </w:numPr>
              <w:bidi/>
              <w:spacing w:line="360" w:lineRule="auto"/>
              <w:ind w:left="408" w:right="357"/>
              <w:jc w:val="left"/>
              <w:rPr>
                <w:rFonts w:ascii="Candara" w:hAnsi="Candara"/>
                <w:rtl/>
                <w:lang w:bidi="ar-MA"/>
              </w:rPr>
            </w:pPr>
            <w:r w:rsidRPr="00234943">
              <w:rPr>
                <w:rFonts w:ascii="Candara" w:hAnsi="Candara" w:hint="cs"/>
                <w:rtl/>
                <w:lang w:bidi="ar-MA"/>
              </w:rPr>
              <w:t>إقدار الطالب على قراءة الأثر الفني،</w:t>
            </w:r>
          </w:p>
          <w:p w:rsidR="00EA3B0E" w:rsidRPr="00234943" w:rsidRDefault="00EA3B0E" w:rsidP="00EA3B0E">
            <w:pPr>
              <w:pStyle w:val="Corpsdetexte"/>
              <w:numPr>
                <w:ilvl w:val="0"/>
                <w:numId w:val="13"/>
              </w:numPr>
              <w:bidi/>
              <w:spacing w:line="360" w:lineRule="auto"/>
              <w:ind w:left="408" w:right="357"/>
              <w:jc w:val="left"/>
              <w:rPr>
                <w:rFonts w:ascii="Candara" w:hAnsi="Candara"/>
                <w:rtl/>
                <w:lang w:bidi="ar-MA"/>
              </w:rPr>
            </w:pPr>
            <w:r w:rsidRPr="00234943">
              <w:rPr>
                <w:rFonts w:ascii="Candara" w:hAnsi="Candara" w:hint="cs"/>
                <w:rtl/>
                <w:lang w:bidi="ar-MA"/>
              </w:rPr>
              <w:t>تمكينه من الآليات الجمالية لتنمية الذوق الرفيع،</w:t>
            </w:r>
          </w:p>
          <w:p w:rsidR="00EA3B0E" w:rsidRPr="00234943" w:rsidRDefault="00EA3B0E" w:rsidP="00EA3B0E">
            <w:pPr>
              <w:pStyle w:val="Corpsdetexte"/>
              <w:numPr>
                <w:ilvl w:val="0"/>
                <w:numId w:val="13"/>
              </w:numPr>
              <w:bidi/>
              <w:spacing w:line="360" w:lineRule="auto"/>
              <w:ind w:left="408" w:right="357"/>
              <w:jc w:val="left"/>
              <w:rPr>
                <w:rFonts w:ascii="Candara" w:hAnsi="Candara"/>
                <w:rtl/>
                <w:lang w:bidi="ar-MA"/>
              </w:rPr>
            </w:pPr>
            <w:r w:rsidRPr="00234943">
              <w:rPr>
                <w:rFonts w:ascii="Candara" w:hAnsi="Candara" w:hint="cs"/>
                <w:rtl/>
                <w:lang w:bidi="ar-MA"/>
              </w:rPr>
              <w:t>إقداره على تطبيق المعارف المتصلة بفلسفة الفن في مختلف تجلياته وأشكاله.</w:t>
            </w: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BD3475" w:rsidRDefault="00BD3475">
      <w:pPr>
        <w:bidi w:val="0"/>
        <w:spacing w:after="160" w:line="259" w:lineRule="auto"/>
        <w:rPr>
          <w:rFonts w:ascii="Candara" w:hAnsi="Candara"/>
          <w:b/>
          <w:bCs/>
          <w:smallCaps/>
          <w:color w:val="FF0000"/>
          <w:lang w:eastAsia="fr-FR" w:bidi="ar-MA"/>
        </w:rPr>
      </w:pPr>
      <w:r>
        <w:rPr>
          <w:rFonts w:ascii="Candara" w:hAnsi="Candara"/>
          <w:b/>
          <w:bCs/>
          <w:smallCaps/>
          <w:color w:val="FF0000"/>
          <w:lang w:eastAsia="fr-FR" w:bidi="ar-MA"/>
        </w:rPr>
        <w:br w:type="page"/>
      </w:r>
    </w:p>
    <w:p w:rsidR="00EE35FA" w:rsidRPr="00476713" w:rsidRDefault="009B32C3" w:rsidP="009B32C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 xml:space="preserve">النسبة </w:t>
            </w:r>
            <w:proofErr w:type="spellStart"/>
            <w:r w:rsidRPr="003A4B92">
              <w:rPr>
                <w:rFonts w:ascii="Candara" w:hAnsi="Candara" w:cs="AL-Mohanad Bold" w:hint="cs"/>
                <w:bCs/>
                <w:sz w:val="28"/>
                <w:szCs w:val="28"/>
                <w:rtl/>
              </w:rPr>
              <w:t>المؤوية</w:t>
            </w:r>
            <w:proofErr w:type="spellEnd"/>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proofErr w:type="gramStart"/>
            <w:r w:rsidRPr="008B2117">
              <w:rPr>
                <w:rFonts w:cs="AL-Mohanad Bold" w:hint="cs"/>
                <w:i/>
                <w:iCs/>
                <w:sz w:val="20"/>
                <w:szCs w:val="20"/>
                <w:rtl/>
              </w:rPr>
              <w:t>تدريب،..</w:t>
            </w:r>
            <w:proofErr w:type="gramEnd"/>
            <w:r w:rsidRPr="008B2117">
              <w:rPr>
                <w:rFonts w:cs="AL-Mohanad Bold" w:hint="cs"/>
                <w:i/>
                <w:iCs/>
                <w:sz w:val="20"/>
                <w:szCs w:val="20"/>
                <w:rtl/>
              </w:rPr>
              <w:t xml:space="preserve">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48 ساعة</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8B2117" w:rsidP="005A4C08">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 xml:space="preserve">النسبة </w:t>
            </w:r>
            <w:proofErr w:type="spellStart"/>
            <w:r w:rsidRPr="00970EBA">
              <w:rPr>
                <w:rFonts w:ascii="Candara" w:hAnsi="Candara" w:cs="AL-Mohanad Bold" w:hint="cs"/>
                <w:b/>
                <w:bCs/>
                <w:sz w:val="28"/>
                <w:szCs w:val="28"/>
                <w:rtl/>
              </w:rPr>
              <w:t>المؤوية</w:t>
            </w:r>
            <w:proofErr w:type="spellEnd"/>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 xml:space="preserve">وصف مفصل لتدريس وأنشطة الوحدة المرتقبة </w:t>
      </w:r>
      <w:proofErr w:type="gramStart"/>
      <w:r w:rsidRPr="00310CA3">
        <w:rPr>
          <w:rFonts w:ascii="Sakkal Majalla" w:hAnsi="Sakkal Majalla" w:cs="Sakkal Majalla" w:hint="cs"/>
          <w:smallCaps/>
          <w:color w:val="8496B0" w:themeColor="text2" w:themeTint="99"/>
          <w:rtl/>
          <w:lang w:eastAsia="fr-CA" w:bidi="ar-MA"/>
        </w:rPr>
        <w:t>بالوحدة :</w:t>
      </w:r>
      <w:proofErr w:type="gramEnd"/>
      <w:r w:rsidRPr="00310CA3">
        <w:rPr>
          <w:rFonts w:ascii="Sakkal Majalla" w:hAnsi="Sakkal Majalla" w:cs="Sakkal Majalla" w:hint="cs"/>
          <w:smallCaps/>
          <w:color w:val="8496B0" w:themeColor="text2" w:themeTint="99"/>
          <w:rtl/>
          <w:lang w:eastAsia="fr-CA" w:bidi="ar-MA"/>
        </w:rPr>
        <w:t xml:space="preserve">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A3B0E" w:rsidRPr="003D6DC6" w:rsidRDefault="00EA3B0E" w:rsidP="00EA3B0E">
            <w:pPr>
              <w:pStyle w:val="Corpsdetexte2"/>
              <w:numPr>
                <w:ilvl w:val="0"/>
                <w:numId w:val="14"/>
              </w:numPr>
              <w:spacing w:line="360" w:lineRule="auto"/>
              <w:ind w:left="471" w:right="82"/>
              <w:jc w:val="both"/>
              <w:rPr>
                <w:b/>
                <w:bCs/>
                <w:color w:val="000000"/>
                <w:rtl/>
              </w:rPr>
            </w:pPr>
            <w:r w:rsidRPr="003D6DC6">
              <w:rPr>
                <w:rFonts w:hint="cs"/>
                <w:b/>
                <w:bCs/>
                <w:color w:val="000000"/>
                <w:rtl/>
              </w:rPr>
              <w:t>ترتكز الدراسة في هذه الوحدة على محاولات تفسير وتحليل الظاهرة الفنية باعتبار الفن ضرورة ثقافية واجتماعية وحضاري</w:t>
            </w:r>
            <w:r w:rsidRPr="003D6DC6">
              <w:rPr>
                <w:rFonts w:hint="eastAsia"/>
                <w:b/>
                <w:bCs/>
                <w:color w:val="000000"/>
                <w:rtl/>
              </w:rPr>
              <w:t>ة</w:t>
            </w:r>
            <w:r w:rsidRPr="003D6DC6">
              <w:rPr>
                <w:rFonts w:hint="cs"/>
                <w:b/>
                <w:bCs/>
                <w:color w:val="000000"/>
                <w:rtl/>
              </w:rPr>
              <w:t xml:space="preserve"> مرتبطة بتاريخ الوعي الإنساني ومنحنيات تطوره. إن التفكير في الفن وبالفن قائم منذ العهود الأولى البعيدة في تاريخ الإنسانية، باعتباره </w:t>
            </w:r>
            <w:r w:rsidRPr="003D6DC6">
              <w:rPr>
                <w:rFonts w:hint="cs"/>
                <w:b/>
                <w:bCs/>
                <w:color w:val="000000"/>
                <w:rtl/>
              </w:rPr>
              <w:t>مظهرا أساسيا</w:t>
            </w:r>
            <w:r w:rsidRPr="003D6DC6">
              <w:rPr>
                <w:rFonts w:hint="cs"/>
                <w:b/>
                <w:bCs/>
                <w:color w:val="000000"/>
                <w:rtl/>
              </w:rPr>
              <w:t xml:space="preserve"> من مظاهر الوعي بالوجود الإنساني، وتراكم الخبرات الجمالية لدى الإنسان، وهي مظاهر وخبرات تخضع لشروط تاريخية وثقافية محددة تعكس نشاطا إبداعيا متناميا يعبر عن حقيقة إدراك الإنسان لمحيطه العام وحريته الإبداعية وسعيه الدائم لتجاوز واقعه عن طريق الابتكار وتطوير آليات السيطرة على الطبيعة </w:t>
            </w:r>
            <w:r w:rsidRPr="003D6DC6">
              <w:rPr>
                <w:rFonts w:hint="cs"/>
                <w:b/>
                <w:bCs/>
                <w:color w:val="000000"/>
                <w:rtl/>
              </w:rPr>
              <w:t>وفهم وكشف</w:t>
            </w:r>
            <w:r w:rsidRPr="003D6DC6">
              <w:rPr>
                <w:rFonts w:hint="cs"/>
                <w:b/>
                <w:bCs/>
                <w:color w:val="000000"/>
                <w:rtl/>
              </w:rPr>
              <w:t xml:space="preserve"> أسرارها.</w:t>
            </w:r>
          </w:p>
          <w:p w:rsidR="00EA3B0E" w:rsidRPr="003D6DC6" w:rsidRDefault="00EA3B0E" w:rsidP="00EA3B0E">
            <w:pPr>
              <w:pStyle w:val="Corpsdetexte2"/>
              <w:numPr>
                <w:ilvl w:val="0"/>
                <w:numId w:val="14"/>
              </w:numPr>
              <w:spacing w:line="360" w:lineRule="auto"/>
              <w:ind w:left="471" w:right="82"/>
              <w:jc w:val="both"/>
              <w:rPr>
                <w:b/>
                <w:bCs/>
                <w:color w:val="000000"/>
                <w:rtl/>
              </w:rPr>
            </w:pPr>
            <w:r w:rsidRPr="003D6DC6">
              <w:rPr>
                <w:rFonts w:hint="cs"/>
                <w:b/>
                <w:bCs/>
                <w:color w:val="000000"/>
                <w:rtl/>
              </w:rPr>
              <w:t>وقد اهتمت الفلسفة منذ بداياتها بسؤال الوجود في مختلف تجلياته، والجمال أو الفن إحدى هذه التجليات، الأمر الذي يعني أن قضية الإبداع الفني مسألة قديمة انشغل بها الفلاسفة منذ فجر الفلسفة، واهتم بها الفلاسفة في كل زمان ومكان، وسيكون ضروريا لإدراك ماهية الفن عرض مجمل التصورات القائمة على التباين والاختلاف في وجهات نظر الفلاسفة للفن وللإبداع الفني.</w:t>
            </w: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proofErr w:type="spellStart"/>
      <w:r w:rsidRPr="00476713">
        <w:rPr>
          <w:rFonts w:ascii="Sakkal Majalla" w:hAnsi="Sakkal Majalla" w:cs="Sakkal Majalla" w:hint="cs"/>
          <w:b/>
          <w:bCs/>
          <w:smallCaps/>
          <w:color w:val="993300"/>
          <w:sz w:val="36"/>
          <w:szCs w:val="36"/>
          <w:rtl/>
          <w:lang w:eastAsia="fr-FR" w:bidi="ar-MA"/>
        </w:rPr>
        <w:t>ديداكتيك</w:t>
      </w:r>
      <w:proofErr w:type="spellEnd"/>
      <w:r w:rsidRPr="00476713">
        <w:rPr>
          <w:rFonts w:ascii="Sakkal Majalla" w:hAnsi="Sakkal Majalla" w:cs="Sakkal Majalla" w:hint="cs"/>
          <w:b/>
          <w:bCs/>
          <w:smallCaps/>
          <w:color w:val="993300"/>
          <w:sz w:val="36"/>
          <w:szCs w:val="36"/>
          <w:rtl/>
          <w:lang w:eastAsia="fr-FR" w:bidi="ar-MA"/>
        </w:rPr>
        <w:t xml:space="preserve">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EA3B0E">
        <w:trPr>
          <w:trHeight w:val="160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Pr="00310CA3" w:rsidRDefault="00EE35FA" w:rsidP="00B03CB0">
            <w:pPr>
              <w:rPr>
                <w:rFonts w:ascii="Candara" w:hAnsi="Candara"/>
                <w:b/>
                <w:bCs/>
                <w:sz w:val="16"/>
                <w:szCs w:val="16"/>
                <w:lang w:bidi="ar-MA"/>
              </w:rPr>
            </w:pPr>
          </w:p>
          <w:p w:rsidR="00EA3B0E" w:rsidRPr="008E3579" w:rsidRDefault="00EA3B0E" w:rsidP="00EA3B0E">
            <w:pPr>
              <w:rPr>
                <w:rFonts w:ascii="Candara" w:hAnsi="Candara"/>
                <w:b/>
                <w:bCs/>
                <w:rtl/>
                <w:lang w:bidi="ar-MA"/>
              </w:rPr>
            </w:pPr>
            <w:r w:rsidRPr="008E3579">
              <w:rPr>
                <w:rFonts w:ascii="Candara" w:hAnsi="Candara" w:hint="cs"/>
                <w:b/>
                <w:bCs/>
                <w:rtl/>
                <w:lang w:bidi="ar-MA"/>
              </w:rPr>
              <w:t xml:space="preserve">محاضرات </w:t>
            </w:r>
          </w:p>
          <w:p w:rsidR="00EE35FA" w:rsidRDefault="00EA3B0E" w:rsidP="00EA3B0E">
            <w:pPr>
              <w:rPr>
                <w:rFonts w:ascii="Candara" w:hAnsi="Candara"/>
                <w:b/>
                <w:bCs/>
                <w:sz w:val="16"/>
                <w:szCs w:val="16"/>
                <w:lang w:bidi="ar-MA"/>
              </w:rPr>
            </w:pPr>
            <w:r w:rsidRPr="008E3579">
              <w:rPr>
                <w:rFonts w:ascii="Candara" w:hAnsi="Candara" w:hint="cs"/>
                <w:b/>
                <w:bCs/>
                <w:rtl/>
                <w:lang w:bidi="ar-MA"/>
              </w:rPr>
              <w:t>نصوص تطبيقية</w:t>
            </w:r>
          </w:p>
          <w:p w:rsidR="00EE35FA" w:rsidRDefault="00EE35FA"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7E0EA4">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567F6F" w:rsidP="00567F6F">
            <w:pPr>
              <w:pStyle w:val="Corpsdetexte"/>
              <w:numPr>
                <w:ilvl w:val="0"/>
                <w:numId w:val="3"/>
              </w:numPr>
              <w:bidi/>
              <w:rPr>
                <w:rFonts w:ascii="Candara" w:hAnsi="Candara"/>
                <w:b/>
                <w:bCs w:val="0"/>
              </w:rPr>
            </w:pPr>
            <w:r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567F6F" w:rsidP="00567F6F">
            <w:pPr>
              <w:pStyle w:val="Corpsdetexte"/>
              <w:numPr>
                <w:ilvl w:val="0"/>
                <w:numId w:val="3"/>
              </w:numPr>
              <w:bidi/>
              <w:rPr>
                <w:rFonts w:ascii="Candara" w:hAnsi="Candara"/>
                <w:b/>
                <w:bCs w:val="0"/>
                <w:sz w:val="22"/>
                <w:szCs w:val="22"/>
              </w:rPr>
            </w:pPr>
            <w:r w:rsidRPr="007A778E">
              <w:rPr>
                <w:rFonts w:ascii="Candara" w:hAnsi="Candara" w:cs="AL-Mohanad Bold" w:hint="cs"/>
                <w:b/>
                <w:caps/>
                <w:sz w:val="28"/>
                <w:szCs w:val="28"/>
                <w:rtl/>
              </w:rPr>
              <w:t>تقييم مستمر</w:t>
            </w:r>
          </w:p>
          <w:p w:rsidR="00567F6F" w:rsidRPr="00567F6F" w:rsidRDefault="00567F6F" w:rsidP="00567F6F">
            <w:pPr>
              <w:pStyle w:val="Corpsdetexte"/>
              <w:bidi/>
              <w:ind w:left="360"/>
              <w:rPr>
                <w:rFonts w:ascii="ae_AlMohanad" w:hAnsi="ae_AlMohanad" w:cs="ae_AlMohanad"/>
                <w:bCs w:val="0"/>
              </w:rPr>
            </w:pPr>
            <w:r w:rsidRPr="007A778E">
              <w:rPr>
                <w:rFonts w:ascii="Candara" w:hAnsi="Candara" w:cs="AL-Mohanad Bold" w:hint="cs"/>
                <w:b/>
                <w:i/>
                <w:iCs/>
                <w:caps/>
                <w:sz w:val="28"/>
                <w:szCs w:val="28"/>
                <w:rtl/>
              </w:rPr>
              <w:t xml:space="preserve"> </w:t>
            </w:r>
            <w:r w:rsidRPr="00567F6F">
              <w:rPr>
                <w:rFonts w:ascii="Candara" w:hAnsi="Candara" w:cs="AL-Mohanad Bold" w:hint="cs"/>
                <w:b/>
                <w:i/>
                <w:iCs/>
                <w:caps/>
                <w:sz w:val="22"/>
                <w:szCs w:val="22"/>
                <w:rtl/>
              </w:rPr>
              <w:t xml:space="preserve">(تحديد </w:t>
            </w:r>
            <w:proofErr w:type="gramStart"/>
            <w:r w:rsidRPr="00567F6F">
              <w:rPr>
                <w:rFonts w:ascii="Candara" w:hAnsi="Candara" w:cs="AL-Mohanad Bold" w:hint="cs"/>
                <w:b/>
                <w:i/>
                <w:iCs/>
                <w:caps/>
                <w:sz w:val="22"/>
                <w:szCs w:val="22"/>
                <w:rtl/>
              </w:rPr>
              <w:t xml:space="preserve">طبيعته </w:t>
            </w:r>
            <w:r w:rsidRPr="00567F6F">
              <w:rPr>
                <w:rFonts w:ascii="ae_AlMohanad" w:hAnsi="ae_AlMohanad" w:cs="ae_AlMohanad"/>
                <w:bCs w:val="0"/>
                <w:rtl/>
              </w:rPr>
              <w:t>:</w:t>
            </w:r>
            <w:proofErr w:type="gramEnd"/>
            <w:r w:rsidRPr="00567F6F">
              <w:rPr>
                <w:rFonts w:ascii="ae_AlMohanad" w:hAnsi="ae_AlMohanad" w:cs="ae_AlMohanad"/>
                <w:bCs w:val="0"/>
                <w:rtl/>
              </w:rPr>
              <w:t xml:space="preserve"> روائز أو اختبار شفوي أو فروض أو عروض أو تقارير تدريب أو طريقة أخرى)</w:t>
            </w:r>
          </w:p>
          <w:p w:rsidR="00EE35FA" w:rsidRPr="00567F6F" w:rsidRDefault="00EE35FA" w:rsidP="00567F6F">
            <w:pPr>
              <w:pStyle w:val="Corpsdetexte"/>
              <w:bidi/>
              <w:rPr>
                <w:rFonts w:ascii="Candara" w:hAnsi="Candara"/>
                <w:sz w:val="18"/>
                <w:szCs w:val="18"/>
                <w:lang w:bidi="ar-MA"/>
              </w:rPr>
            </w:pP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p>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w:t>
            </w:r>
            <w:proofErr w:type="spellStart"/>
            <w:r w:rsidRPr="003C75E7">
              <w:rPr>
                <w:rFonts w:ascii="Sakkal Majalla" w:hAnsi="Sakkal Majalla" w:cs="Sakkal Majalla"/>
                <w:b/>
                <w:rtl/>
              </w:rPr>
              <w:t>تداريب</w:t>
            </w:r>
            <w:proofErr w:type="spellEnd"/>
            <w:r w:rsidRPr="003C75E7">
              <w:rPr>
                <w:rFonts w:ascii="Sakkal Majalla" w:hAnsi="Sakkal Majalla" w:cs="Sakkal Majalla"/>
                <w:b/>
                <w:rtl/>
              </w:rPr>
              <w:t xml:space="preserve">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64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203"/>
      </w:tblGrid>
      <w:tr w:rsidR="00EE35FA" w:rsidTr="00EA3B0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EA3B0E" w:rsidRPr="009B65D2" w:rsidRDefault="00EA3B0E" w:rsidP="00EA3B0E">
            <w:pPr>
              <w:pStyle w:val="Corpsdetexte2"/>
              <w:numPr>
                <w:ilvl w:val="0"/>
                <w:numId w:val="15"/>
              </w:numPr>
              <w:spacing w:line="276" w:lineRule="auto"/>
              <w:jc w:val="both"/>
              <w:rPr>
                <w:rFonts w:asciiTheme="majorBidi" w:hAnsiTheme="majorBidi" w:cstheme="majorBidi"/>
                <w:b/>
                <w:bCs/>
                <w:color w:val="000000"/>
                <w:rtl/>
                <w:lang w:bidi="ar-MA"/>
              </w:rPr>
            </w:pPr>
            <w:r>
              <w:rPr>
                <w:rFonts w:asciiTheme="majorBidi" w:hAnsiTheme="majorBidi" w:cstheme="majorBidi"/>
                <w:b/>
                <w:bCs/>
                <w:color w:val="000000"/>
                <w:rtl/>
                <w:lang w:bidi="ar-MA"/>
              </w:rPr>
              <w:t>مقدمة في علم الجمال وفلسفة الفن</w:t>
            </w:r>
            <w:r>
              <w:rPr>
                <w:rFonts w:asciiTheme="majorBidi" w:hAnsiTheme="majorBidi" w:cstheme="majorBidi" w:hint="cs"/>
                <w:b/>
                <w:bCs/>
                <w:color w:val="000000"/>
                <w:rtl/>
                <w:lang w:bidi="ar-MA"/>
              </w:rPr>
              <w:t>،</w:t>
            </w:r>
            <w:r w:rsidRPr="009B65D2">
              <w:rPr>
                <w:rFonts w:asciiTheme="majorBidi" w:hAnsiTheme="majorBidi" w:cstheme="majorBidi"/>
                <w:b/>
                <w:bCs/>
                <w:color w:val="000000"/>
                <w:rtl/>
                <w:lang w:bidi="ar-MA"/>
              </w:rPr>
              <w:t xml:space="preserve"> أميرة حلمي مطر</w:t>
            </w:r>
            <w:r>
              <w:rPr>
                <w:rFonts w:asciiTheme="majorBidi" w:hAnsiTheme="majorBidi" w:cstheme="majorBidi" w:hint="cs"/>
                <w:b/>
                <w:bCs/>
                <w:color w:val="000000"/>
                <w:rtl/>
                <w:lang w:bidi="ar-MA"/>
              </w:rPr>
              <w:t>،</w:t>
            </w:r>
            <w:r>
              <w:rPr>
                <w:rFonts w:asciiTheme="majorBidi" w:hAnsiTheme="majorBidi" w:cstheme="majorBidi"/>
                <w:b/>
                <w:bCs/>
                <w:color w:val="000000"/>
                <w:rtl/>
                <w:lang w:bidi="ar-MA"/>
              </w:rPr>
              <w:t xml:space="preserve"> دار المعارف</w:t>
            </w:r>
            <w:r>
              <w:rPr>
                <w:rFonts w:asciiTheme="majorBidi" w:hAnsiTheme="majorBidi" w:cstheme="majorBidi" w:hint="cs"/>
                <w:b/>
                <w:bCs/>
                <w:color w:val="000000"/>
                <w:rtl/>
                <w:lang w:bidi="ar-MA"/>
              </w:rPr>
              <w:t>،</w:t>
            </w:r>
            <w:r w:rsidRPr="009B65D2">
              <w:rPr>
                <w:rFonts w:asciiTheme="majorBidi" w:hAnsiTheme="majorBidi" w:cstheme="majorBidi"/>
                <w:b/>
                <w:bCs/>
                <w:color w:val="000000"/>
                <w:rtl/>
                <w:lang w:bidi="ar-MA"/>
              </w:rPr>
              <w:t>1989.</w:t>
            </w:r>
          </w:p>
          <w:p w:rsidR="00EA3B0E" w:rsidRPr="009B65D2" w:rsidRDefault="00EA3B0E" w:rsidP="00EA3B0E">
            <w:pPr>
              <w:pStyle w:val="Corpsdetexte2"/>
              <w:numPr>
                <w:ilvl w:val="0"/>
                <w:numId w:val="15"/>
              </w:numPr>
              <w:spacing w:line="276" w:lineRule="auto"/>
              <w:jc w:val="both"/>
              <w:rPr>
                <w:rFonts w:asciiTheme="majorBidi" w:hAnsiTheme="majorBidi" w:cstheme="majorBidi"/>
                <w:b/>
                <w:bCs/>
                <w:color w:val="000000"/>
                <w:rtl/>
              </w:rPr>
            </w:pPr>
            <w:r>
              <w:rPr>
                <w:rFonts w:asciiTheme="majorBidi" w:hAnsiTheme="majorBidi" w:cstheme="majorBidi"/>
                <w:b/>
                <w:bCs/>
                <w:color w:val="000000"/>
                <w:rtl/>
              </w:rPr>
              <w:t>فلسفة الفن</w:t>
            </w:r>
            <w:r>
              <w:rPr>
                <w:rFonts w:asciiTheme="majorBidi" w:hAnsiTheme="majorBidi" w:cstheme="majorBidi" w:hint="cs"/>
                <w:b/>
                <w:bCs/>
                <w:color w:val="000000"/>
                <w:rtl/>
              </w:rPr>
              <w:t>،</w:t>
            </w:r>
            <w:r w:rsidRPr="009B65D2">
              <w:rPr>
                <w:rFonts w:asciiTheme="majorBidi" w:hAnsiTheme="majorBidi" w:cstheme="majorBidi"/>
                <w:b/>
                <w:bCs/>
                <w:color w:val="000000"/>
                <w:rtl/>
              </w:rPr>
              <w:t xml:space="preserve"> جان لا </w:t>
            </w:r>
            <w:proofErr w:type="gramStart"/>
            <w:r w:rsidRPr="009B65D2">
              <w:rPr>
                <w:rFonts w:asciiTheme="majorBidi" w:hAnsiTheme="majorBidi" w:cstheme="majorBidi"/>
                <w:b/>
                <w:bCs/>
                <w:color w:val="000000"/>
                <w:rtl/>
              </w:rPr>
              <w:t xml:space="preserve">كوست </w:t>
            </w:r>
            <w:r>
              <w:rPr>
                <w:rFonts w:asciiTheme="majorBidi" w:hAnsiTheme="majorBidi" w:cstheme="majorBidi" w:hint="cs"/>
                <w:b/>
                <w:bCs/>
                <w:color w:val="000000"/>
                <w:rtl/>
              </w:rPr>
              <w:t>،</w:t>
            </w:r>
            <w:r w:rsidRPr="009B65D2">
              <w:rPr>
                <w:rFonts w:asciiTheme="majorBidi" w:hAnsiTheme="majorBidi" w:cstheme="majorBidi"/>
                <w:b/>
                <w:bCs/>
                <w:color w:val="000000"/>
                <w:rtl/>
              </w:rPr>
              <w:t>ت</w:t>
            </w:r>
            <w:r>
              <w:rPr>
                <w:rFonts w:asciiTheme="majorBidi" w:hAnsiTheme="majorBidi" w:cstheme="majorBidi"/>
                <w:b/>
                <w:bCs/>
                <w:color w:val="000000"/>
                <w:rtl/>
              </w:rPr>
              <w:t>رجمة</w:t>
            </w:r>
            <w:proofErr w:type="gramEnd"/>
            <w:r>
              <w:rPr>
                <w:rFonts w:asciiTheme="majorBidi" w:hAnsiTheme="majorBidi" w:cstheme="majorBidi"/>
                <w:b/>
                <w:bCs/>
                <w:color w:val="000000"/>
                <w:rtl/>
              </w:rPr>
              <w:t xml:space="preserve"> ريم الأمين، أنطوان الهاشم</w:t>
            </w:r>
            <w:r>
              <w:rPr>
                <w:rFonts w:asciiTheme="majorBidi" w:hAnsiTheme="majorBidi" w:cstheme="majorBidi" w:hint="cs"/>
                <w:b/>
                <w:bCs/>
                <w:color w:val="000000"/>
                <w:rtl/>
              </w:rPr>
              <w:t xml:space="preserve">، </w:t>
            </w:r>
            <w:r w:rsidRPr="009B65D2">
              <w:rPr>
                <w:rFonts w:asciiTheme="majorBidi" w:hAnsiTheme="majorBidi" w:cstheme="majorBidi"/>
                <w:b/>
                <w:bCs/>
                <w:color w:val="000000"/>
                <w:rtl/>
              </w:rPr>
              <w:t>بيروت 1989.</w:t>
            </w:r>
          </w:p>
          <w:p w:rsidR="00EA3B0E" w:rsidRPr="009B65D2" w:rsidRDefault="00EA3B0E" w:rsidP="00EA3B0E">
            <w:pPr>
              <w:pStyle w:val="Corpsdetexte2"/>
              <w:numPr>
                <w:ilvl w:val="0"/>
                <w:numId w:val="15"/>
              </w:numPr>
              <w:spacing w:line="276" w:lineRule="auto"/>
              <w:jc w:val="both"/>
              <w:rPr>
                <w:rFonts w:asciiTheme="majorBidi" w:hAnsiTheme="majorBidi" w:cstheme="majorBidi"/>
                <w:b/>
                <w:bCs/>
                <w:color w:val="000000"/>
                <w:rtl/>
              </w:rPr>
            </w:pPr>
            <w:r w:rsidRPr="009B65D2">
              <w:rPr>
                <w:rFonts w:asciiTheme="majorBidi" w:hAnsiTheme="majorBidi" w:cstheme="majorBidi"/>
                <w:b/>
                <w:bCs/>
                <w:color w:val="000000"/>
                <w:rtl/>
              </w:rPr>
              <w:t>النقد الفني دراسة جمالية وفلسفية</w:t>
            </w:r>
            <w:r>
              <w:rPr>
                <w:rFonts w:asciiTheme="majorBidi" w:hAnsiTheme="majorBidi" w:cstheme="majorBidi" w:hint="cs"/>
                <w:b/>
                <w:bCs/>
                <w:color w:val="000000"/>
                <w:rtl/>
              </w:rPr>
              <w:t>،</w:t>
            </w:r>
            <w:r w:rsidRPr="009B65D2">
              <w:rPr>
                <w:rFonts w:asciiTheme="majorBidi" w:hAnsiTheme="majorBidi" w:cstheme="majorBidi"/>
                <w:b/>
                <w:bCs/>
                <w:color w:val="000000"/>
                <w:rtl/>
              </w:rPr>
              <w:t xml:space="preserve"> جيروم </w:t>
            </w:r>
            <w:proofErr w:type="spellStart"/>
            <w:r w:rsidRPr="009B65D2">
              <w:rPr>
                <w:rFonts w:asciiTheme="majorBidi" w:hAnsiTheme="majorBidi" w:cstheme="majorBidi"/>
                <w:b/>
                <w:bCs/>
                <w:color w:val="000000"/>
                <w:rtl/>
              </w:rPr>
              <w:t>ستولنيتز</w:t>
            </w:r>
            <w:proofErr w:type="spellEnd"/>
            <w:r>
              <w:rPr>
                <w:rFonts w:asciiTheme="majorBidi" w:hAnsiTheme="majorBidi" w:cstheme="majorBidi" w:hint="cs"/>
                <w:b/>
                <w:bCs/>
                <w:color w:val="000000"/>
                <w:rtl/>
              </w:rPr>
              <w:t>،</w:t>
            </w:r>
            <w:r>
              <w:rPr>
                <w:rFonts w:asciiTheme="majorBidi" w:hAnsiTheme="majorBidi" w:cstheme="majorBidi"/>
                <w:b/>
                <w:bCs/>
                <w:color w:val="000000"/>
                <w:rtl/>
              </w:rPr>
              <w:t xml:space="preserve"> ترجمة</w:t>
            </w:r>
            <w:r>
              <w:rPr>
                <w:rFonts w:asciiTheme="majorBidi" w:hAnsiTheme="majorBidi" w:cstheme="majorBidi" w:hint="cs"/>
                <w:b/>
                <w:bCs/>
                <w:color w:val="000000"/>
                <w:rtl/>
              </w:rPr>
              <w:t xml:space="preserve"> ف</w:t>
            </w:r>
            <w:r w:rsidRPr="009B65D2">
              <w:rPr>
                <w:rFonts w:asciiTheme="majorBidi" w:hAnsiTheme="majorBidi" w:cstheme="majorBidi"/>
                <w:b/>
                <w:bCs/>
                <w:color w:val="000000"/>
                <w:rtl/>
              </w:rPr>
              <w:t>ؤاد</w:t>
            </w:r>
            <w:r>
              <w:rPr>
                <w:rFonts w:asciiTheme="majorBidi" w:hAnsiTheme="majorBidi" w:cstheme="majorBidi" w:hint="cs"/>
                <w:b/>
                <w:bCs/>
                <w:color w:val="000000"/>
                <w:rtl/>
              </w:rPr>
              <w:t xml:space="preserve"> </w:t>
            </w:r>
            <w:r>
              <w:rPr>
                <w:rFonts w:asciiTheme="majorBidi" w:hAnsiTheme="majorBidi" w:cstheme="majorBidi"/>
                <w:b/>
                <w:bCs/>
                <w:color w:val="000000"/>
                <w:rtl/>
              </w:rPr>
              <w:t>زكريا</w:t>
            </w:r>
            <w:r>
              <w:rPr>
                <w:rFonts w:asciiTheme="majorBidi" w:hAnsiTheme="majorBidi" w:cstheme="majorBidi" w:hint="cs"/>
                <w:b/>
                <w:bCs/>
                <w:color w:val="000000"/>
                <w:rtl/>
              </w:rPr>
              <w:t>،</w:t>
            </w:r>
            <w:r>
              <w:rPr>
                <w:rFonts w:asciiTheme="majorBidi" w:hAnsiTheme="majorBidi" w:cstheme="majorBidi" w:hint="cs"/>
                <w:b/>
                <w:bCs/>
                <w:color w:val="000000"/>
                <w:rtl/>
              </w:rPr>
              <w:t xml:space="preserve"> </w:t>
            </w:r>
            <w:bookmarkStart w:id="0" w:name="_GoBack"/>
            <w:bookmarkEnd w:id="0"/>
            <w:r w:rsidRPr="009B65D2">
              <w:rPr>
                <w:rFonts w:asciiTheme="majorBidi" w:hAnsiTheme="majorBidi" w:cstheme="majorBidi"/>
                <w:b/>
                <w:bCs/>
                <w:color w:val="000000"/>
                <w:rtl/>
              </w:rPr>
              <w:t xml:space="preserve">القاهرة </w:t>
            </w:r>
            <w:r>
              <w:rPr>
                <w:rFonts w:asciiTheme="majorBidi" w:hAnsiTheme="majorBidi" w:cstheme="majorBidi" w:hint="cs"/>
                <w:b/>
                <w:bCs/>
                <w:color w:val="000000"/>
                <w:rtl/>
              </w:rPr>
              <w:t>،</w:t>
            </w:r>
            <w:r w:rsidRPr="009B65D2">
              <w:rPr>
                <w:rFonts w:asciiTheme="majorBidi" w:hAnsiTheme="majorBidi" w:cstheme="majorBidi"/>
                <w:b/>
                <w:bCs/>
                <w:color w:val="000000"/>
                <w:rtl/>
              </w:rPr>
              <w:t>1981.</w:t>
            </w:r>
          </w:p>
          <w:p w:rsidR="00EA3B0E" w:rsidRDefault="00EA3B0E" w:rsidP="00EA3B0E">
            <w:pPr>
              <w:pStyle w:val="Corpsdetexte2"/>
              <w:numPr>
                <w:ilvl w:val="0"/>
                <w:numId w:val="15"/>
              </w:numPr>
              <w:spacing w:line="276" w:lineRule="auto"/>
              <w:jc w:val="both"/>
              <w:rPr>
                <w:rFonts w:asciiTheme="majorBidi" w:hAnsiTheme="majorBidi" w:cstheme="majorBidi"/>
                <w:b/>
                <w:bCs/>
                <w:color w:val="000000"/>
                <w:rtl/>
                <w:lang w:bidi="ar-MA"/>
              </w:rPr>
            </w:pPr>
            <w:r>
              <w:rPr>
                <w:rFonts w:asciiTheme="majorBidi" w:hAnsiTheme="majorBidi" w:cstheme="majorBidi"/>
                <w:b/>
                <w:bCs/>
                <w:color w:val="000000"/>
                <w:rtl/>
              </w:rPr>
              <w:t xml:space="preserve">مشكلة </w:t>
            </w:r>
            <w:proofErr w:type="gramStart"/>
            <w:r>
              <w:rPr>
                <w:rFonts w:asciiTheme="majorBidi" w:hAnsiTheme="majorBidi" w:cstheme="majorBidi"/>
                <w:b/>
                <w:bCs/>
                <w:color w:val="000000"/>
                <w:rtl/>
              </w:rPr>
              <w:t>الفن</w:t>
            </w:r>
            <w:r>
              <w:rPr>
                <w:rFonts w:asciiTheme="majorBidi" w:hAnsiTheme="majorBidi" w:cstheme="majorBidi" w:hint="cs"/>
                <w:b/>
                <w:bCs/>
                <w:color w:val="000000"/>
                <w:rtl/>
              </w:rPr>
              <w:t xml:space="preserve"> ،</w:t>
            </w:r>
            <w:proofErr w:type="gramEnd"/>
            <w:r w:rsidRPr="009B65D2">
              <w:rPr>
                <w:rFonts w:asciiTheme="majorBidi" w:hAnsiTheme="majorBidi" w:cstheme="majorBidi"/>
                <w:b/>
                <w:bCs/>
                <w:color w:val="000000"/>
                <w:rtl/>
              </w:rPr>
              <w:t xml:space="preserve"> زكريا إبراهيم </w:t>
            </w:r>
            <w:r>
              <w:rPr>
                <w:rFonts w:asciiTheme="majorBidi" w:hAnsiTheme="majorBidi" w:cstheme="majorBidi" w:hint="cs"/>
                <w:b/>
                <w:bCs/>
                <w:color w:val="000000"/>
                <w:rtl/>
              </w:rPr>
              <w:t>،</w:t>
            </w:r>
            <w:r w:rsidRPr="009B65D2">
              <w:rPr>
                <w:rFonts w:asciiTheme="majorBidi" w:hAnsiTheme="majorBidi" w:cstheme="majorBidi"/>
                <w:b/>
                <w:bCs/>
                <w:color w:val="000000"/>
                <w:rtl/>
              </w:rPr>
              <w:t xml:space="preserve">مكتبة </w:t>
            </w:r>
            <w:proofErr w:type="spellStart"/>
            <w:r>
              <w:rPr>
                <w:rFonts w:asciiTheme="majorBidi" w:hAnsiTheme="majorBidi" w:cstheme="majorBidi"/>
                <w:b/>
                <w:bCs/>
                <w:color w:val="000000"/>
                <w:rtl/>
              </w:rPr>
              <w:t>مصر</w:t>
            </w:r>
            <w:r>
              <w:rPr>
                <w:rFonts w:asciiTheme="majorBidi" w:hAnsiTheme="majorBidi" w:cstheme="majorBidi" w:hint="cs"/>
                <w:b/>
                <w:bCs/>
                <w:color w:val="000000"/>
                <w:rtl/>
              </w:rPr>
              <w:t>،</w:t>
            </w:r>
            <w:r w:rsidRPr="009B65D2">
              <w:rPr>
                <w:rFonts w:asciiTheme="majorBidi" w:hAnsiTheme="majorBidi" w:cstheme="majorBidi"/>
                <w:b/>
                <w:bCs/>
                <w:color w:val="000000"/>
                <w:rtl/>
              </w:rPr>
              <w:t>القاهرة</w:t>
            </w:r>
            <w:proofErr w:type="spellEnd"/>
            <w:r w:rsidRPr="009B65D2">
              <w:rPr>
                <w:rFonts w:asciiTheme="majorBidi" w:hAnsiTheme="majorBidi" w:cstheme="majorBidi"/>
                <w:b/>
                <w:bCs/>
                <w:color w:val="000000"/>
                <w:rtl/>
              </w:rPr>
              <w:t>.</w:t>
            </w:r>
          </w:p>
          <w:p w:rsidR="00EA3B0E" w:rsidRDefault="00EA3B0E" w:rsidP="00EA3B0E">
            <w:pPr>
              <w:pStyle w:val="Corpsdetexte2"/>
              <w:numPr>
                <w:ilvl w:val="0"/>
                <w:numId w:val="15"/>
              </w:numPr>
              <w:spacing w:line="276" w:lineRule="auto"/>
              <w:jc w:val="both"/>
              <w:rPr>
                <w:rFonts w:asciiTheme="majorBidi" w:hAnsiTheme="majorBidi" w:cstheme="majorBidi"/>
                <w:b/>
                <w:bCs/>
                <w:color w:val="000000"/>
                <w:rtl/>
              </w:rPr>
            </w:pPr>
            <w:r>
              <w:rPr>
                <w:rFonts w:asciiTheme="majorBidi" w:hAnsiTheme="majorBidi" w:cstheme="majorBidi" w:hint="cs"/>
                <w:b/>
                <w:bCs/>
                <w:color w:val="000000"/>
                <w:rtl/>
              </w:rPr>
              <w:lastRenderedPageBreak/>
              <w:t xml:space="preserve">بين السياسة </w:t>
            </w:r>
            <w:proofErr w:type="spellStart"/>
            <w:proofErr w:type="gramStart"/>
            <w:r>
              <w:rPr>
                <w:rFonts w:asciiTheme="majorBidi" w:hAnsiTheme="majorBidi" w:cstheme="majorBidi" w:hint="cs"/>
                <w:b/>
                <w:bCs/>
                <w:color w:val="000000"/>
                <w:rtl/>
              </w:rPr>
              <w:t>والفنون،رياض</w:t>
            </w:r>
            <w:proofErr w:type="spellEnd"/>
            <w:proofErr w:type="gramEnd"/>
            <w:r>
              <w:rPr>
                <w:rFonts w:asciiTheme="majorBidi" w:hAnsiTheme="majorBidi" w:cstheme="majorBidi" w:hint="cs"/>
                <w:b/>
                <w:bCs/>
                <w:color w:val="000000"/>
                <w:rtl/>
              </w:rPr>
              <w:t xml:space="preserve"> نعسان </w:t>
            </w:r>
            <w:proofErr w:type="spellStart"/>
            <w:r>
              <w:rPr>
                <w:rFonts w:asciiTheme="majorBidi" w:hAnsiTheme="majorBidi" w:cstheme="majorBidi" w:hint="cs"/>
                <w:b/>
                <w:bCs/>
                <w:color w:val="000000"/>
                <w:rtl/>
              </w:rPr>
              <w:t>آغا،منشورات</w:t>
            </w:r>
            <w:proofErr w:type="spellEnd"/>
            <w:r>
              <w:rPr>
                <w:rFonts w:asciiTheme="majorBidi" w:hAnsiTheme="majorBidi" w:cstheme="majorBidi" w:hint="cs"/>
                <w:b/>
                <w:bCs/>
                <w:color w:val="000000"/>
                <w:rtl/>
              </w:rPr>
              <w:t xml:space="preserve"> رؤية،القاهرة،2011.</w:t>
            </w:r>
          </w:p>
          <w:p w:rsidR="00EA3B0E" w:rsidRPr="009B65D2" w:rsidRDefault="00EA3B0E" w:rsidP="00EA3B0E">
            <w:pPr>
              <w:pStyle w:val="Corpsdetexte2"/>
              <w:numPr>
                <w:ilvl w:val="0"/>
                <w:numId w:val="15"/>
              </w:numPr>
              <w:spacing w:line="276" w:lineRule="auto"/>
              <w:jc w:val="both"/>
              <w:rPr>
                <w:rFonts w:asciiTheme="majorBidi" w:hAnsiTheme="majorBidi" w:cstheme="majorBidi"/>
                <w:b/>
                <w:bCs/>
                <w:color w:val="000000"/>
                <w:rtl/>
              </w:rPr>
            </w:pPr>
            <w:r>
              <w:rPr>
                <w:rFonts w:asciiTheme="majorBidi" w:hAnsiTheme="majorBidi" w:cstheme="majorBidi" w:hint="cs"/>
                <w:b/>
                <w:bCs/>
                <w:color w:val="000000"/>
                <w:rtl/>
              </w:rPr>
              <w:t xml:space="preserve">قراءات في علم الجمال حول </w:t>
            </w:r>
            <w:proofErr w:type="spellStart"/>
            <w:r>
              <w:rPr>
                <w:rFonts w:asciiTheme="majorBidi" w:hAnsiTheme="majorBidi" w:cstheme="majorBidi" w:hint="cs"/>
                <w:b/>
                <w:bCs/>
                <w:color w:val="000000"/>
                <w:rtl/>
              </w:rPr>
              <w:t>الاستطيقا</w:t>
            </w:r>
            <w:proofErr w:type="spellEnd"/>
            <w:r>
              <w:rPr>
                <w:rFonts w:asciiTheme="majorBidi" w:hAnsiTheme="majorBidi" w:cstheme="majorBidi" w:hint="cs"/>
                <w:b/>
                <w:bCs/>
                <w:color w:val="000000"/>
                <w:rtl/>
              </w:rPr>
              <w:t xml:space="preserve"> النظرية </w:t>
            </w:r>
            <w:proofErr w:type="spellStart"/>
            <w:proofErr w:type="gramStart"/>
            <w:r>
              <w:rPr>
                <w:rFonts w:asciiTheme="majorBidi" w:hAnsiTheme="majorBidi" w:cstheme="majorBidi" w:hint="cs"/>
                <w:b/>
                <w:bCs/>
                <w:color w:val="000000"/>
                <w:rtl/>
              </w:rPr>
              <w:t>والتطبيقية،مؤسسة</w:t>
            </w:r>
            <w:proofErr w:type="spellEnd"/>
            <w:proofErr w:type="gramEnd"/>
            <w:r>
              <w:rPr>
                <w:rFonts w:asciiTheme="majorBidi" w:hAnsiTheme="majorBidi" w:cstheme="majorBidi" w:hint="cs"/>
                <w:b/>
                <w:bCs/>
                <w:color w:val="000000"/>
                <w:rtl/>
              </w:rPr>
              <w:t xml:space="preserve"> الجامعة،الاسكندرية،1992.</w:t>
            </w:r>
          </w:p>
          <w:p w:rsidR="00EA3B0E" w:rsidRPr="009B65D2" w:rsidRDefault="00EA3B0E" w:rsidP="00EA3B0E">
            <w:pPr>
              <w:pStyle w:val="Corpsdetexte2"/>
              <w:numPr>
                <w:ilvl w:val="0"/>
                <w:numId w:val="15"/>
              </w:numPr>
              <w:spacing w:line="276" w:lineRule="auto"/>
              <w:jc w:val="both"/>
              <w:rPr>
                <w:rFonts w:asciiTheme="majorBidi" w:hAnsiTheme="majorBidi" w:cstheme="majorBidi"/>
                <w:b/>
                <w:bCs/>
                <w:color w:val="000000"/>
                <w:rtl/>
              </w:rPr>
            </w:pPr>
            <w:r>
              <w:rPr>
                <w:rFonts w:asciiTheme="majorBidi" w:hAnsiTheme="majorBidi" w:cstheme="majorBidi"/>
                <w:b/>
                <w:bCs/>
                <w:color w:val="000000"/>
                <w:rtl/>
              </w:rPr>
              <w:t>مسائل فلسفة الفن المعاصرة</w:t>
            </w:r>
            <w:r>
              <w:rPr>
                <w:rFonts w:asciiTheme="majorBidi" w:hAnsiTheme="majorBidi" w:cstheme="majorBidi" w:hint="cs"/>
                <w:b/>
                <w:bCs/>
                <w:color w:val="000000"/>
                <w:rtl/>
              </w:rPr>
              <w:t>،</w:t>
            </w:r>
            <w:r w:rsidRPr="009B65D2">
              <w:rPr>
                <w:rFonts w:asciiTheme="majorBidi" w:hAnsiTheme="majorBidi" w:cstheme="majorBidi"/>
                <w:b/>
                <w:bCs/>
                <w:color w:val="000000"/>
                <w:rtl/>
              </w:rPr>
              <w:t xml:space="preserve"> </w:t>
            </w:r>
            <w:proofErr w:type="spellStart"/>
            <w:r w:rsidRPr="009B65D2">
              <w:rPr>
                <w:rFonts w:asciiTheme="majorBidi" w:hAnsiTheme="majorBidi" w:cstheme="majorBidi"/>
                <w:b/>
                <w:bCs/>
                <w:color w:val="000000"/>
                <w:rtl/>
              </w:rPr>
              <w:t>غويو</w:t>
            </w:r>
            <w:proofErr w:type="spellEnd"/>
            <w:r w:rsidRPr="009B65D2">
              <w:rPr>
                <w:rFonts w:asciiTheme="majorBidi" w:hAnsiTheme="majorBidi" w:cstheme="majorBidi"/>
                <w:b/>
                <w:bCs/>
                <w:color w:val="000000"/>
                <w:rtl/>
              </w:rPr>
              <w:t xml:space="preserve"> جان </w:t>
            </w:r>
            <w:proofErr w:type="gramStart"/>
            <w:r w:rsidRPr="009B65D2">
              <w:rPr>
                <w:rFonts w:asciiTheme="majorBidi" w:hAnsiTheme="majorBidi" w:cstheme="majorBidi"/>
                <w:b/>
                <w:bCs/>
                <w:color w:val="000000"/>
                <w:rtl/>
              </w:rPr>
              <w:t xml:space="preserve">ماري </w:t>
            </w:r>
            <w:r>
              <w:rPr>
                <w:rFonts w:asciiTheme="majorBidi" w:hAnsiTheme="majorBidi" w:cstheme="majorBidi" w:hint="cs"/>
                <w:b/>
                <w:bCs/>
                <w:color w:val="000000"/>
                <w:rtl/>
              </w:rPr>
              <w:t>،</w:t>
            </w:r>
            <w:r w:rsidRPr="009B65D2">
              <w:rPr>
                <w:rFonts w:asciiTheme="majorBidi" w:hAnsiTheme="majorBidi" w:cstheme="majorBidi"/>
                <w:b/>
                <w:bCs/>
                <w:color w:val="000000"/>
                <w:rtl/>
              </w:rPr>
              <w:t>ترجمة</w:t>
            </w:r>
            <w:proofErr w:type="gramEnd"/>
            <w:r w:rsidRPr="009B65D2">
              <w:rPr>
                <w:rFonts w:asciiTheme="majorBidi" w:hAnsiTheme="majorBidi" w:cstheme="majorBidi"/>
                <w:b/>
                <w:bCs/>
                <w:color w:val="000000"/>
                <w:rtl/>
              </w:rPr>
              <w:t xml:space="preserve"> سامي الدروبي</w:t>
            </w:r>
            <w:r>
              <w:rPr>
                <w:rFonts w:asciiTheme="majorBidi" w:hAnsiTheme="majorBidi" w:cstheme="majorBidi" w:hint="cs"/>
                <w:b/>
                <w:bCs/>
                <w:color w:val="000000"/>
                <w:rtl/>
              </w:rPr>
              <w:t>،</w:t>
            </w:r>
            <w:r w:rsidRPr="009B65D2">
              <w:rPr>
                <w:rFonts w:asciiTheme="majorBidi" w:hAnsiTheme="majorBidi" w:cstheme="majorBidi"/>
                <w:b/>
                <w:bCs/>
                <w:color w:val="000000"/>
                <w:rtl/>
              </w:rPr>
              <w:t>دمشق1965.</w:t>
            </w:r>
          </w:p>
          <w:p w:rsidR="00EA3B0E" w:rsidRPr="009B65D2" w:rsidRDefault="00EA3B0E" w:rsidP="00EA3B0E">
            <w:pPr>
              <w:pStyle w:val="Corpsdetexte2"/>
              <w:numPr>
                <w:ilvl w:val="0"/>
                <w:numId w:val="15"/>
              </w:numPr>
              <w:spacing w:line="276" w:lineRule="auto"/>
              <w:jc w:val="both"/>
              <w:rPr>
                <w:rFonts w:asciiTheme="majorBidi" w:hAnsiTheme="majorBidi" w:cstheme="majorBidi"/>
                <w:b/>
                <w:bCs/>
                <w:color w:val="000000"/>
                <w:rtl/>
              </w:rPr>
            </w:pPr>
            <w:r>
              <w:rPr>
                <w:rFonts w:asciiTheme="majorBidi" w:hAnsiTheme="majorBidi" w:cstheme="majorBidi"/>
                <w:b/>
                <w:bCs/>
                <w:color w:val="000000"/>
                <w:rtl/>
              </w:rPr>
              <w:t>أصل العمل الفني</w:t>
            </w:r>
            <w:r>
              <w:rPr>
                <w:rFonts w:asciiTheme="majorBidi" w:hAnsiTheme="majorBidi" w:cstheme="majorBidi" w:hint="cs"/>
                <w:b/>
                <w:bCs/>
                <w:color w:val="000000"/>
                <w:rtl/>
              </w:rPr>
              <w:t xml:space="preserve">، </w:t>
            </w:r>
            <w:r w:rsidRPr="009B65D2">
              <w:rPr>
                <w:rFonts w:asciiTheme="majorBidi" w:hAnsiTheme="majorBidi" w:cstheme="majorBidi"/>
                <w:b/>
                <w:bCs/>
                <w:color w:val="000000"/>
                <w:rtl/>
              </w:rPr>
              <w:t xml:space="preserve">مارتن هايدجر </w:t>
            </w:r>
            <w:r>
              <w:rPr>
                <w:rFonts w:asciiTheme="majorBidi" w:hAnsiTheme="majorBidi" w:cstheme="majorBidi"/>
                <w:b/>
                <w:bCs/>
                <w:color w:val="000000"/>
                <w:rtl/>
              </w:rPr>
              <w:t xml:space="preserve">ترجمة أبو العيد </w:t>
            </w:r>
            <w:proofErr w:type="spellStart"/>
            <w:r>
              <w:rPr>
                <w:rFonts w:asciiTheme="majorBidi" w:hAnsiTheme="majorBidi" w:cstheme="majorBidi"/>
                <w:b/>
                <w:bCs/>
                <w:color w:val="000000"/>
                <w:rtl/>
              </w:rPr>
              <w:t>دودو</w:t>
            </w:r>
            <w:proofErr w:type="spellEnd"/>
            <w:r>
              <w:rPr>
                <w:rFonts w:asciiTheme="majorBidi" w:hAnsiTheme="majorBidi" w:cstheme="majorBidi" w:hint="cs"/>
                <w:b/>
                <w:bCs/>
                <w:color w:val="000000"/>
                <w:rtl/>
              </w:rPr>
              <w:t xml:space="preserve">، </w:t>
            </w:r>
            <w:r w:rsidRPr="009B65D2">
              <w:rPr>
                <w:rFonts w:asciiTheme="majorBidi" w:hAnsiTheme="majorBidi" w:cstheme="majorBidi"/>
                <w:b/>
                <w:bCs/>
                <w:color w:val="000000"/>
                <w:rtl/>
              </w:rPr>
              <w:t>دار الجمل.2003.</w:t>
            </w:r>
          </w:p>
          <w:p w:rsidR="00EE35FA" w:rsidRDefault="00EA3B0E" w:rsidP="00EA3B0E">
            <w:pPr>
              <w:pStyle w:val="Corpsdetexte"/>
              <w:numPr>
                <w:ilvl w:val="0"/>
                <w:numId w:val="15"/>
              </w:numPr>
              <w:bidi/>
              <w:rPr>
                <w:rFonts w:ascii="Candara" w:hAnsi="Candara"/>
                <w:sz w:val="20"/>
                <w:szCs w:val="20"/>
                <w:lang w:bidi="ar-MA"/>
              </w:rPr>
            </w:pPr>
            <w:r w:rsidRPr="009B65D2">
              <w:rPr>
                <w:rFonts w:asciiTheme="majorBidi" w:hAnsiTheme="majorBidi" w:cstheme="majorBidi"/>
                <w:b/>
                <w:color w:val="000000"/>
                <w:rtl/>
              </w:rPr>
              <w:t xml:space="preserve">الفن والمجتمع عبر </w:t>
            </w:r>
            <w:r>
              <w:rPr>
                <w:rFonts w:asciiTheme="majorBidi" w:hAnsiTheme="majorBidi" w:cstheme="majorBidi"/>
                <w:b/>
                <w:color w:val="000000"/>
                <w:rtl/>
              </w:rPr>
              <w:t>التاريخ</w:t>
            </w:r>
            <w:r>
              <w:rPr>
                <w:rFonts w:asciiTheme="majorBidi" w:hAnsiTheme="majorBidi" w:cstheme="majorBidi" w:hint="cs"/>
                <w:b/>
                <w:color w:val="000000"/>
                <w:rtl/>
              </w:rPr>
              <w:t xml:space="preserve">، </w:t>
            </w:r>
            <w:proofErr w:type="spellStart"/>
            <w:r w:rsidRPr="009B65D2">
              <w:rPr>
                <w:rFonts w:asciiTheme="majorBidi" w:hAnsiTheme="majorBidi" w:cstheme="majorBidi"/>
                <w:b/>
                <w:color w:val="000000"/>
                <w:rtl/>
              </w:rPr>
              <w:t>هاوزر</w:t>
            </w:r>
            <w:proofErr w:type="spellEnd"/>
            <w:r w:rsidRPr="009B65D2">
              <w:rPr>
                <w:rFonts w:asciiTheme="majorBidi" w:hAnsiTheme="majorBidi" w:cstheme="majorBidi"/>
                <w:b/>
                <w:color w:val="000000"/>
                <w:rtl/>
              </w:rPr>
              <w:t xml:space="preserve"> </w:t>
            </w:r>
            <w:proofErr w:type="gramStart"/>
            <w:r w:rsidRPr="009B65D2">
              <w:rPr>
                <w:rFonts w:asciiTheme="majorBidi" w:hAnsiTheme="majorBidi" w:cstheme="majorBidi"/>
                <w:b/>
                <w:color w:val="000000"/>
                <w:rtl/>
              </w:rPr>
              <w:t xml:space="preserve">أرنولد </w:t>
            </w:r>
            <w:r>
              <w:rPr>
                <w:rFonts w:asciiTheme="majorBidi" w:hAnsiTheme="majorBidi" w:cstheme="majorBidi" w:hint="cs"/>
                <w:b/>
                <w:color w:val="000000"/>
                <w:rtl/>
              </w:rPr>
              <w:t>،</w:t>
            </w:r>
            <w:proofErr w:type="gramEnd"/>
            <w:r>
              <w:rPr>
                <w:rFonts w:asciiTheme="majorBidi" w:hAnsiTheme="majorBidi" w:cstheme="majorBidi" w:hint="cs"/>
                <w:b/>
                <w:color w:val="000000"/>
                <w:rtl/>
              </w:rPr>
              <w:t xml:space="preserve"> </w:t>
            </w:r>
            <w:r>
              <w:rPr>
                <w:rFonts w:asciiTheme="majorBidi" w:hAnsiTheme="majorBidi" w:cstheme="majorBidi"/>
                <w:b/>
                <w:color w:val="000000"/>
                <w:rtl/>
              </w:rPr>
              <w:t>ترجمة</w:t>
            </w:r>
            <w:r>
              <w:rPr>
                <w:rFonts w:asciiTheme="majorBidi" w:hAnsiTheme="majorBidi" w:cstheme="majorBidi" w:hint="cs"/>
                <w:b/>
                <w:color w:val="000000"/>
                <w:rtl/>
              </w:rPr>
              <w:t xml:space="preserve"> </w:t>
            </w:r>
            <w:r w:rsidRPr="009B65D2">
              <w:rPr>
                <w:rFonts w:asciiTheme="majorBidi" w:hAnsiTheme="majorBidi" w:cstheme="majorBidi"/>
                <w:b/>
                <w:color w:val="000000"/>
                <w:rtl/>
              </w:rPr>
              <w:t xml:space="preserve">فؤاد زكريا </w:t>
            </w:r>
            <w:r>
              <w:rPr>
                <w:rFonts w:asciiTheme="majorBidi" w:hAnsiTheme="majorBidi" w:cstheme="majorBidi" w:hint="cs"/>
                <w:b/>
                <w:color w:val="000000"/>
                <w:rtl/>
              </w:rPr>
              <w:t>،</w:t>
            </w:r>
            <w:r>
              <w:rPr>
                <w:rFonts w:asciiTheme="majorBidi" w:hAnsiTheme="majorBidi" w:cstheme="majorBidi"/>
                <w:b/>
                <w:color w:val="000000"/>
                <w:rtl/>
              </w:rPr>
              <w:t xml:space="preserve">المؤسسة العربية للدراسات </w:t>
            </w:r>
            <w:proofErr w:type="spellStart"/>
            <w:r>
              <w:rPr>
                <w:rFonts w:asciiTheme="majorBidi" w:hAnsiTheme="majorBidi" w:cstheme="majorBidi"/>
                <w:b/>
                <w:color w:val="000000"/>
                <w:rtl/>
              </w:rPr>
              <w:t>والنشر</w:t>
            </w:r>
            <w:r>
              <w:rPr>
                <w:rFonts w:asciiTheme="majorBidi" w:hAnsiTheme="majorBidi" w:cstheme="majorBidi" w:hint="cs"/>
                <w:b/>
                <w:color w:val="000000"/>
                <w:rtl/>
              </w:rPr>
              <w:t>،</w:t>
            </w:r>
            <w:r w:rsidRPr="009B65D2">
              <w:rPr>
                <w:rFonts w:asciiTheme="majorBidi" w:hAnsiTheme="majorBidi" w:cstheme="majorBidi"/>
                <w:b/>
                <w:color w:val="000000"/>
                <w:rtl/>
              </w:rPr>
              <w:t>بيروت</w:t>
            </w:r>
            <w:proofErr w:type="spellEnd"/>
            <w:r w:rsidRPr="009B65D2">
              <w:rPr>
                <w:rFonts w:asciiTheme="majorBidi" w:hAnsiTheme="majorBidi" w:cstheme="majorBidi"/>
                <w:b/>
                <w:color w:val="000000"/>
                <w:rtl/>
              </w:rPr>
              <w:t xml:space="preserve"> .1981</w:t>
            </w: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akkal Majalla">
    <w:altName w:val="Times New Roman"/>
    <w:charset w:val="00"/>
    <w:family w:val="auto"/>
    <w:pitch w:val="variable"/>
    <w:sig w:usb0="A0002027" w:usb1="80000000" w:usb2="00000108" w:usb3="00000000" w:csb0="000000D3" w:csb1="00000000"/>
  </w:font>
  <w:font w:name="Verdana,Bold">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ae_AlMohanad">
    <w:altName w:val="Times New Roman"/>
    <w:charset w:val="00"/>
    <w:family w:val="roman"/>
    <w:pitch w:val="variable"/>
    <w:sig w:usb0="800020AF" w:usb1="C0002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9F2138"/>
    <w:multiLevelType w:val="hybridMultilevel"/>
    <w:tmpl w:val="408EF244"/>
    <w:lvl w:ilvl="0" w:tplc="04090001">
      <w:start w:val="1"/>
      <w:numFmt w:val="bullet"/>
      <w:lvlText w:val=""/>
      <w:lvlJc w:val="left"/>
      <w:pPr>
        <w:ind w:left="1355" w:hanging="360"/>
      </w:pPr>
      <w:rPr>
        <w:rFonts w:ascii="Symbol" w:hAnsi="Symbol"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4"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138579A7"/>
    <w:multiLevelType w:val="hybridMultilevel"/>
    <w:tmpl w:val="A2DEC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9"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4C3D1A"/>
    <w:multiLevelType w:val="hybridMultilevel"/>
    <w:tmpl w:val="8F5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1"/>
  </w:num>
  <w:num w:numId="2">
    <w:abstractNumId w:val="10"/>
  </w:num>
  <w:num w:numId="3">
    <w:abstractNumId w:val="1"/>
  </w:num>
  <w:num w:numId="4">
    <w:abstractNumId w:val="14"/>
  </w:num>
  <w:num w:numId="5">
    <w:abstractNumId w:val="4"/>
  </w:num>
  <w:num w:numId="6">
    <w:abstractNumId w:val="2"/>
  </w:num>
  <w:num w:numId="7">
    <w:abstractNumId w:val="0"/>
  </w:num>
  <w:num w:numId="8">
    <w:abstractNumId w:val="7"/>
  </w:num>
  <w:num w:numId="9">
    <w:abstractNumId w:val="9"/>
  </w:num>
  <w:num w:numId="10">
    <w:abstractNumId w:val="6"/>
  </w:num>
  <w:num w:numId="11">
    <w:abstractNumId w:val="8"/>
  </w:num>
  <w:num w:numId="12">
    <w:abstractNumId w:val="13"/>
  </w:num>
  <w:num w:numId="13">
    <w:abstractNumId w:val="5"/>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100643"/>
    <w:rsid w:val="001221AA"/>
    <w:rsid w:val="001A1C73"/>
    <w:rsid w:val="001D67C7"/>
    <w:rsid w:val="002A6260"/>
    <w:rsid w:val="002C1C59"/>
    <w:rsid w:val="00310CA3"/>
    <w:rsid w:val="003C75E7"/>
    <w:rsid w:val="00476713"/>
    <w:rsid w:val="00567F6F"/>
    <w:rsid w:val="00590FFF"/>
    <w:rsid w:val="005A4C08"/>
    <w:rsid w:val="0066219E"/>
    <w:rsid w:val="00724184"/>
    <w:rsid w:val="007F0D56"/>
    <w:rsid w:val="007F5FA1"/>
    <w:rsid w:val="008B2117"/>
    <w:rsid w:val="00970EBA"/>
    <w:rsid w:val="009B32C3"/>
    <w:rsid w:val="00A421CE"/>
    <w:rsid w:val="00A57D8E"/>
    <w:rsid w:val="00AA70E5"/>
    <w:rsid w:val="00AC39A5"/>
    <w:rsid w:val="00B03CB0"/>
    <w:rsid w:val="00B5658F"/>
    <w:rsid w:val="00B77132"/>
    <w:rsid w:val="00BA5DF7"/>
    <w:rsid w:val="00BB4BCB"/>
    <w:rsid w:val="00BB6187"/>
    <w:rsid w:val="00BD3475"/>
    <w:rsid w:val="00BE6514"/>
    <w:rsid w:val="00D5588E"/>
    <w:rsid w:val="00DD49E5"/>
    <w:rsid w:val="00DE0BB5"/>
    <w:rsid w:val="00E317B5"/>
    <w:rsid w:val="00EA3B0E"/>
    <w:rsid w:val="00EE35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1F253"/>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 w:type="paragraph" w:styleId="Corpsdetexte2">
    <w:name w:val="Body Text 2"/>
    <w:basedOn w:val="Normal"/>
    <w:link w:val="Corpsdetexte2Car"/>
    <w:uiPriority w:val="99"/>
    <w:semiHidden/>
    <w:unhideWhenUsed/>
    <w:rsid w:val="00EA3B0E"/>
    <w:pPr>
      <w:spacing w:after="120" w:line="480" w:lineRule="auto"/>
    </w:pPr>
  </w:style>
  <w:style w:type="character" w:customStyle="1" w:styleId="Corpsdetexte2Car">
    <w:name w:val="Corps de texte 2 Car"/>
    <w:basedOn w:val="Policepardfaut"/>
    <w:link w:val="Corpsdetexte2"/>
    <w:uiPriority w:val="99"/>
    <w:semiHidden/>
    <w:rsid w:val="00EA3B0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5F6AE-8B7A-442C-A394-2975492E8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638</Words>
  <Characters>3638</Characters>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2021-02-11T11:54:00Z</dcterms:modified>
</cp:coreProperties>
</file>