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53"/>
      </w:tblGrid>
      <w:tr w:rsidR="00EE35FA" w:rsidRPr="00C41829" w:rsidTr="007E0EA4">
        <w:trPr>
          <w:trHeight w:val="1667"/>
          <w:jc w:val="center"/>
        </w:trPr>
        <w:tc>
          <w:tcPr>
            <w:tcW w:w="5000" w:type="pct"/>
            <w:tcBorders>
              <w:top w:val="thinThickSmallGap" w:sz="12" w:space="0" w:color="auto"/>
              <w:bottom w:val="thickThinSmallGap" w:sz="12" w:space="0" w:color="auto"/>
            </w:tcBorders>
            <w:shd w:val="clear" w:color="auto" w:fill="DEEAF6"/>
          </w:tcPr>
          <w:p w:rsidR="00EE35FA" w:rsidRPr="00C41829" w:rsidRDefault="00EE35FA" w:rsidP="00DE0BB5">
            <w:pPr>
              <w:spacing w:line="240" w:lineRule="exact"/>
              <w:jc w:val="center"/>
              <w:rPr>
                <w:rFonts w:ascii="Candara" w:hAnsi="Candara"/>
                <w:color w:val="17365D"/>
                <w:sz w:val="20"/>
                <w:szCs w:val="20"/>
                <w:lang w:bidi="ar-MA"/>
              </w:rPr>
            </w:pPr>
          </w:p>
          <w:p w:rsidR="00EE35FA" w:rsidRPr="00C41829" w:rsidRDefault="00EE35FA" w:rsidP="00DE0BB5">
            <w:pPr>
              <w:jc w:val="center"/>
              <w:rPr>
                <w:rFonts w:ascii="Candara" w:hAnsi="Candara"/>
                <w:b/>
                <w:color w:val="17365D"/>
                <w:sz w:val="20"/>
                <w:szCs w:val="20"/>
                <w:lang w:eastAsia="fr-CA" w:bidi="ar-MA"/>
              </w:rPr>
            </w:pPr>
          </w:p>
          <w:p w:rsidR="00EE35FA" w:rsidRPr="00B5658F" w:rsidRDefault="00B5658F" w:rsidP="00DE0BB5">
            <w:pPr>
              <w:jc w:val="center"/>
              <w:rPr>
                <w:rFonts w:ascii="Candara" w:hAnsi="Candara"/>
                <w:b/>
                <w:bCs/>
                <w:color w:val="003399"/>
                <w:sz w:val="22"/>
                <w:szCs w:val="22"/>
              </w:rPr>
            </w:pPr>
            <w:r w:rsidRPr="003045FB">
              <w:rPr>
                <w:rFonts w:ascii="Candara" w:hAnsi="Candara" w:cs="AL-Mohanad Bold" w:hint="cs"/>
                <w:bCs/>
                <w:color w:val="003399"/>
                <w:sz w:val="48"/>
                <w:szCs w:val="48"/>
                <w:rtl/>
                <w:lang w:eastAsia="fr-CA"/>
              </w:rPr>
              <w:t>الملف الوصفي للوحدة</w:t>
            </w:r>
            <w:r w:rsidRPr="003045FB">
              <w:rPr>
                <w:rFonts w:ascii="Candara" w:hAnsi="Candara"/>
                <w:b/>
                <w:bCs/>
                <w:color w:val="003399"/>
                <w:sz w:val="22"/>
                <w:szCs w:val="22"/>
              </w:rPr>
              <w:t xml:space="preserve"> </w:t>
            </w:r>
          </w:p>
          <w:p w:rsidR="00EE35FA" w:rsidRPr="00C41829" w:rsidRDefault="00EE35FA" w:rsidP="00DE0BB5">
            <w:pPr>
              <w:shd w:val="clear" w:color="auto" w:fill="DEEAF6"/>
              <w:jc w:val="center"/>
              <w:rPr>
                <w:rFonts w:ascii="Candara" w:hAnsi="Candara"/>
                <w:b/>
                <w:bCs/>
                <w:color w:val="17365D"/>
                <w:sz w:val="20"/>
                <w:szCs w:val="20"/>
                <w:lang w:bidi="ar-MA"/>
              </w:rPr>
            </w:pPr>
          </w:p>
          <w:p w:rsidR="00EE35FA" w:rsidRPr="00C41829" w:rsidRDefault="00EE35FA" w:rsidP="00DE0BB5">
            <w:pPr>
              <w:spacing w:line="240" w:lineRule="exact"/>
              <w:jc w:val="center"/>
              <w:rPr>
                <w:rFonts w:ascii="Candara" w:hAnsi="Candara"/>
                <w:color w:val="17365D"/>
                <w:sz w:val="20"/>
                <w:szCs w:val="20"/>
                <w:lang w:bidi="ar-MA"/>
              </w:rPr>
            </w:pPr>
          </w:p>
        </w:tc>
      </w:tr>
    </w:tbl>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tbl>
      <w:tblPr>
        <w:bidiVisual/>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44"/>
        <w:gridCol w:w="6521"/>
      </w:tblGrid>
      <w:tr w:rsidR="00EE35FA" w:rsidRPr="00C41829" w:rsidTr="00DE0BB5">
        <w:trPr>
          <w:trHeight w:val="464"/>
          <w:jc w:val="center"/>
        </w:trPr>
        <w:tc>
          <w:tcPr>
            <w:tcW w:w="3244" w:type="dxa"/>
            <w:tcBorders>
              <w:top w:val="single" w:sz="12" w:space="0" w:color="auto"/>
            </w:tcBorders>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الرقم التسلسلي للوحدة</w:t>
            </w:r>
            <w:r w:rsidR="00AC39A5">
              <w:rPr>
                <w:rFonts w:ascii="Candara" w:hAnsi="Candara" w:cs="AL-Mohanad Bold" w:hint="cs"/>
                <w:bCs/>
                <w:sz w:val="28"/>
                <w:szCs w:val="28"/>
                <w:rtl/>
                <w:lang w:eastAsia="fr-CA"/>
              </w:rPr>
              <w:t xml:space="preserve"> : </w:t>
            </w:r>
          </w:p>
        </w:tc>
        <w:tc>
          <w:tcPr>
            <w:tcW w:w="6521" w:type="dxa"/>
            <w:tcBorders>
              <w:top w:val="single" w:sz="12" w:space="0" w:color="auto"/>
            </w:tcBorders>
          </w:tcPr>
          <w:p w:rsidR="00EE35FA" w:rsidRPr="00C41829" w:rsidRDefault="00B5658F" w:rsidP="00DE0BB5">
            <w:pPr>
              <w:spacing w:line="360" w:lineRule="auto"/>
              <w:rPr>
                <w:rFonts w:ascii="Candara" w:hAnsi="Candara"/>
                <w:b/>
                <w:caps/>
                <w:sz w:val="20"/>
                <w:szCs w:val="20"/>
                <w:lang w:eastAsia="fr-CA" w:bidi="ar-MA"/>
              </w:rPr>
            </w:pPr>
            <w:r>
              <w:rPr>
                <w:rFonts w:ascii="Candara" w:hAnsi="Candara" w:hint="cs"/>
                <w:b/>
                <w:caps/>
                <w:sz w:val="20"/>
                <w:szCs w:val="20"/>
                <w:rtl/>
                <w:lang w:eastAsia="fr-CA" w:bidi="ar-MA"/>
              </w:rPr>
              <w:t xml:space="preserve"> </w:t>
            </w:r>
          </w:p>
        </w:tc>
      </w:tr>
      <w:tr w:rsidR="00EE35FA" w:rsidRPr="00C41829" w:rsidTr="00DE0BB5">
        <w:trPr>
          <w:trHeight w:val="464"/>
          <w:jc w:val="center"/>
        </w:trPr>
        <w:tc>
          <w:tcPr>
            <w:tcW w:w="3244" w:type="dxa"/>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عنوان الوحدة</w:t>
            </w:r>
            <w:r w:rsidR="00AC39A5">
              <w:rPr>
                <w:rFonts w:ascii="Candara" w:hAnsi="Candara" w:cs="AL-Mohanad Bold" w:hint="cs"/>
                <w:bCs/>
                <w:sz w:val="28"/>
                <w:szCs w:val="28"/>
                <w:rtl/>
                <w:lang w:eastAsia="fr-CA"/>
              </w:rPr>
              <w:t xml:space="preserve"> :</w:t>
            </w:r>
          </w:p>
        </w:tc>
        <w:tc>
          <w:tcPr>
            <w:tcW w:w="6521" w:type="dxa"/>
          </w:tcPr>
          <w:p w:rsidR="00EE35FA" w:rsidRPr="0084429D" w:rsidRDefault="0084429D" w:rsidP="0084429D">
            <w:pPr>
              <w:spacing w:line="360" w:lineRule="auto"/>
              <w:rPr>
                <w:rFonts w:ascii="Candara" w:hAnsi="Candara"/>
                <w:bCs/>
                <w:caps/>
                <w:sz w:val="20"/>
                <w:szCs w:val="20"/>
                <w:lang w:eastAsia="fr-CA" w:bidi="ar-MA"/>
              </w:rPr>
            </w:pPr>
            <w:r w:rsidRPr="0084429D">
              <w:rPr>
                <w:rFonts w:ascii="Candara" w:hAnsi="Candara" w:hint="cs"/>
                <w:bCs/>
                <w:caps/>
                <w:rtl/>
                <w:lang w:eastAsia="fr-CA" w:bidi="ar-MA"/>
              </w:rPr>
              <w:t>تاريخ العلوم والتقنيات</w:t>
            </w:r>
          </w:p>
        </w:tc>
      </w:tr>
    </w:tbl>
    <w:p w:rsidR="00EE35FA" w:rsidRPr="00C41829" w:rsidRDefault="00EE35FA" w:rsidP="00DE0BB5">
      <w:pPr>
        <w:jc w:val="lowKashida"/>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Default="00EE35FA" w:rsidP="00DE0BB5">
      <w:pPr>
        <w:jc w:val="lowKashida"/>
        <w:rPr>
          <w:rFonts w:ascii="Candara" w:hAnsi="Candara"/>
          <w:bCs/>
          <w:lang w:eastAsia="fr-CA" w:bidi="ar-M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E35FA" w:rsidRPr="00172D66" w:rsidTr="007E0EA4">
        <w:tc>
          <w:tcPr>
            <w:tcW w:w="9779" w:type="dxa"/>
            <w:shd w:val="clear" w:color="auto" w:fill="auto"/>
          </w:tcPr>
          <w:p w:rsidR="00EE35FA" w:rsidRPr="00B5658F" w:rsidRDefault="00B5658F" w:rsidP="00B5658F">
            <w:pPr>
              <w:ind w:right="360"/>
              <w:jc w:val="center"/>
              <w:rPr>
                <w:rFonts w:ascii="Candara" w:hAnsi="Candara"/>
                <w:bCs/>
                <w:color w:val="2F5496"/>
                <w:sz w:val="36"/>
                <w:szCs w:val="36"/>
                <w:lang w:eastAsia="fr-CA" w:bidi="ar-MA"/>
              </w:rPr>
            </w:pPr>
            <w:r w:rsidRPr="00B5658F">
              <w:rPr>
                <w:rFonts w:cs="AL-Mohanad Bold" w:hint="cs"/>
                <w:b/>
                <w:bCs/>
                <w:color w:val="000080"/>
                <w:sz w:val="32"/>
                <w:szCs w:val="32"/>
                <w:rtl/>
              </w:rPr>
              <w:t>هام</w:t>
            </w:r>
          </w:p>
          <w:p w:rsidR="00B5658F" w:rsidRPr="00031460" w:rsidRDefault="00031460" w:rsidP="007F0D56">
            <w:pPr>
              <w:ind w:right="360"/>
              <w:jc w:val="center"/>
              <w:rPr>
                <w:rFonts w:ascii="Sakkal Majalla" w:hAnsi="Sakkal Majalla" w:cs="Sakkal Majalla"/>
                <w:b/>
                <w:bCs/>
                <w:color w:val="000080"/>
                <w:sz w:val="32"/>
                <w:szCs w:val="32"/>
                <w:rtl/>
              </w:rPr>
            </w:pPr>
            <w:r>
              <w:rPr>
                <w:rFonts w:ascii="Sakkal Majalla" w:hAnsi="Sakkal Majalla" w:cs="Sakkal Majalla" w:hint="cs"/>
                <w:b/>
                <w:bCs/>
                <w:color w:val="000080"/>
                <w:sz w:val="32"/>
                <w:szCs w:val="32"/>
                <w:rtl/>
              </w:rPr>
              <w:t xml:space="preserve">يجب احترام </w:t>
            </w:r>
            <w:r w:rsidR="007F0D56">
              <w:rPr>
                <w:rFonts w:ascii="Sakkal Majalla" w:hAnsi="Sakkal Majalla" w:cs="Sakkal Majalla" w:hint="cs"/>
                <w:b/>
                <w:bCs/>
                <w:color w:val="000080"/>
                <w:sz w:val="32"/>
                <w:szCs w:val="32"/>
                <w:rtl/>
              </w:rPr>
              <w:t>تسلسل</w:t>
            </w:r>
            <w:r w:rsidR="00B5658F" w:rsidRPr="00031460">
              <w:rPr>
                <w:rFonts w:ascii="Sakkal Majalla" w:hAnsi="Sakkal Majalla" w:cs="Sakkal Majalla" w:hint="cs"/>
                <w:b/>
                <w:bCs/>
                <w:color w:val="000080"/>
                <w:sz w:val="32"/>
                <w:szCs w:val="32"/>
                <w:rtl/>
              </w:rPr>
              <w:t xml:space="preserve"> الملفات الوصفية للوحدات </w:t>
            </w:r>
            <w:r w:rsidRPr="00031460">
              <w:rPr>
                <w:rFonts w:ascii="Sakkal Majalla" w:hAnsi="Sakkal Majalla" w:cs="Sakkal Majalla" w:hint="cs"/>
                <w:b/>
                <w:bCs/>
                <w:color w:val="000080"/>
                <w:sz w:val="32"/>
                <w:szCs w:val="32"/>
                <w:rtl/>
              </w:rPr>
              <w:t>وفقا</w:t>
            </w:r>
            <w:r w:rsidR="00B5658F" w:rsidRPr="00B5658F">
              <w:rPr>
                <w:rFonts w:cs="AL-Mohanad Bold" w:hint="cs"/>
                <w:b/>
                <w:bCs/>
                <w:color w:val="000080"/>
                <w:sz w:val="32"/>
                <w:szCs w:val="32"/>
                <w:rtl/>
              </w:rPr>
              <w:t xml:space="preserve"> </w:t>
            </w:r>
            <w:r w:rsidR="00100643">
              <w:rPr>
                <w:rFonts w:ascii="Sakkal Majalla" w:hAnsi="Sakkal Majalla" w:cs="Sakkal Majalla" w:hint="cs"/>
                <w:b/>
                <w:bCs/>
                <w:color w:val="000080"/>
                <w:sz w:val="32"/>
                <w:szCs w:val="32"/>
                <w:rtl/>
              </w:rPr>
              <w:t>لترتيب</w:t>
            </w:r>
            <w:r w:rsidR="00DE0BB5">
              <w:rPr>
                <w:rFonts w:ascii="Sakkal Majalla" w:hAnsi="Sakkal Majalla" w:cs="Sakkal Majalla" w:hint="cs"/>
                <w:b/>
                <w:bCs/>
                <w:color w:val="000080"/>
                <w:sz w:val="32"/>
                <w:szCs w:val="32"/>
                <w:rtl/>
              </w:rPr>
              <w:t xml:space="preserve">ها </w:t>
            </w:r>
            <w:r w:rsidRPr="00031460">
              <w:rPr>
                <w:rFonts w:ascii="Sakkal Majalla" w:hAnsi="Sakkal Majalla" w:cs="Sakkal Majalla"/>
                <w:b/>
                <w:bCs/>
                <w:color w:val="000080"/>
                <w:sz w:val="32"/>
                <w:szCs w:val="32"/>
                <w:rtl/>
              </w:rPr>
              <w:t>المحدد</w:t>
            </w:r>
            <w:r w:rsidR="00B5658F" w:rsidRPr="00031460">
              <w:rPr>
                <w:rFonts w:ascii="Sakkal Majalla" w:hAnsi="Sakkal Majalla" w:cs="Sakkal Majalla"/>
                <w:b/>
                <w:bCs/>
                <w:color w:val="000080"/>
                <w:sz w:val="32"/>
                <w:szCs w:val="32"/>
                <w:rtl/>
              </w:rPr>
              <w:t xml:space="preserve"> </w:t>
            </w:r>
            <w:r w:rsidRPr="00031460">
              <w:rPr>
                <w:rFonts w:ascii="Sakkal Majalla" w:hAnsi="Sakkal Majalla" w:cs="Sakkal Majalla"/>
                <w:b/>
                <w:bCs/>
                <w:color w:val="000080"/>
                <w:sz w:val="32"/>
                <w:szCs w:val="32"/>
                <w:rtl/>
              </w:rPr>
              <w:t>في ال</w:t>
            </w:r>
            <w:r w:rsidR="00B5658F" w:rsidRPr="00031460">
              <w:rPr>
                <w:rFonts w:ascii="Sakkal Majalla" w:hAnsi="Sakkal Majalla" w:cs="Sakkal Majalla"/>
                <w:b/>
                <w:bCs/>
                <w:color w:val="000080"/>
                <w:sz w:val="32"/>
                <w:szCs w:val="32"/>
                <w:rtl/>
              </w:rPr>
              <w:t xml:space="preserve">جدول </w:t>
            </w:r>
            <w:r w:rsidRPr="00031460">
              <w:rPr>
                <w:rFonts w:ascii="Sakkal Majalla" w:hAnsi="Sakkal Majalla" w:cs="Sakkal Majalla"/>
                <w:b/>
                <w:bCs/>
                <w:color w:val="000080"/>
                <w:sz w:val="32"/>
                <w:szCs w:val="32"/>
                <w:rtl/>
              </w:rPr>
              <w:t xml:space="preserve">بالفقرة </w:t>
            </w:r>
            <w:proofErr w:type="gramStart"/>
            <w:r w:rsidRPr="00031460">
              <w:rPr>
                <w:rFonts w:ascii="Sakkal Majalla" w:hAnsi="Sakkal Majalla" w:cs="Sakkal Majalla"/>
                <w:b/>
                <w:bCs/>
                <w:color w:val="000080"/>
                <w:sz w:val="32"/>
                <w:szCs w:val="32"/>
                <w:rtl/>
              </w:rPr>
              <w:t>الخامسة</w:t>
            </w:r>
            <w:r w:rsidR="00DE0BB5">
              <w:rPr>
                <w:rFonts w:ascii="Sakkal Majalla" w:hAnsi="Sakkal Majalla" w:cs="Sakkal Majalla" w:hint="cs"/>
                <w:b/>
                <w:bCs/>
                <w:color w:val="000080"/>
                <w:sz w:val="32"/>
                <w:szCs w:val="32"/>
                <w:rtl/>
              </w:rPr>
              <w:t xml:space="preserve"> :</w:t>
            </w:r>
            <w:proofErr w:type="gramEnd"/>
            <w:r w:rsidR="00DE0BB5">
              <w:rPr>
                <w:rFonts w:ascii="Sakkal Majalla" w:hAnsi="Sakkal Majalla" w:cs="Sakkal Majalla" w:hint="cs"/>
                <w:b/>
                <w:bCs/>
                <w:color w:val="000080"/>
                <w:sz w:val="32"/>
                <w:szCs w:val="32"/>
                <w:rtl/>
              </w:rPr>
              <w:t xml:space="preserve"> </w:t>
            </w:r>
            <w:r w:rsidR="00B5658F" w:rsidRPr="00031460">
              <w:rPr>
                <w:rFonts w:ascii="Sakkal Majalla" w:hAnsi="Sakkal Majalla" w:cs="Sakkal Majalla"/>
                <w:b/>
                <w:bCs/>
                <w:color w:val="000080"/>
                <w:sz w:val="32"/>
                <w:szCs w:val="32"/>
                <w:rtl/>
              </w:rPr>
              <w:t>" تنظيم وحدات المسلك"</w:t>
            </w:r>
          </w:p>
          <w:p w:rsidR="00EE35FA" w:rsidRPr="00E43D54" w:rsidRDefault="00EE35FA" w:rsidP="00031460">
            <w:pPr>
              <w:rPr>
                <w:rFonts w:ascii="Candara" w:hAnsi="Candara"/>
                <w:bCs/>
                <w:color w:val="2F5496"/>
                <w:rtl/>
                <w:lang w:eastAsia="fr-CA"/>
              </w:rPr>
            </w:pPr>
          </w:p>
        </w:tc>
      </w:tr>
    </w:tbl>
    <w:p w:rsidR="00EE35FA" w:rsidRDefault="00EE35FA" w:rsidP="00EE35FA">
      <w:pPr>
        <w:jc w:val="lowKashida"/>
        <w:rPr>
          <w:rFonts w:ascii="Candara" w:hAnsi="Candara"/>
          <w:bCs/>
          <w:lang w:eastAsia="fr-CA" w:bidi="ar-MA"/>
        </w:rPr>
      </w:pPr>
    </w:p>
    <w:p w:rsidR="00EE35FA" w:rsidRDefault="00EE35FA" w:rsidP="00EE35FA">
      <w:pPr>
        <w:jc w:val="lowKashida"/>
        <w:rPr>
          <w:rFonts w:ascii="Candara" w:hAnsi="Candara"/>
          <w:bCs/>
          <w:rtl/>
          <w:lang w:eastAsia="fr-CA" w:bidi="ar-MA"/>
        </w:rPr>
      </w:pPr>
    </w:p>
    <w:p w:rsidR="00031460" w:rsidRPr="00276413" w:rsidRDefault="00031460" w:rsidP="00EE35FA">
      <w:pPr>
        <w:jc w:val="lowKashida"/>
        <w:rPr>
          <w:rFonts w:ascii="Candara" w:hAnsi="Candara"/>
          <w:bCs/>
          <w:lang w:eastAsia="fr-CA" w:bidi="ar-MA"/>
        </w:rPr>
      </w:pPr>
    </w:p>
    <w:p w:rsidR="00EE35FA" w:rsidRPr="00476713" w:rsidRDefault="00724184" w:rsidP="00724184">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 مختصر للوحدة</w:t>
      </w:r>
    </w:p>
    <w:p w:rsidR="00EE35FA" w:rsidRDefault="00EE35FA" w:rsidP="00EE35FA">
      <w:pPr>
        <w:pStyle w:val="Paragraphedeliste"/>
        <w:bidi w:val="0"/>
        <w:spacing w:line="240" w:lineRule="exact"/>
        <w:ind w:left="0"/>
        <w:rPr>
          <w:rFonts w:ascii="Candara" w:hAnsi="Candara"/>
          <w:b/>
          <w:bCs/>
          <w:smallCaps/>
          <w:color w:val="FF0000"/>
          <w:lang w:eastAsia="fr-FR" w:bidi="ar-MA"/>
        </w:rPr>
      </w:pPr>
    </w:p>
    <w:p w:rsidR="00EE35FA" w:rsidRPr="00E56BBD" w:rsidRDefault="00EE35FA" w:rsidP="00EE35FA">
      <w:pPr>
        <w:pStyle w:val="Paragraphedeliste"/>
        <w:bidi w:val="0"/>
        <w:spacing w:line="240" w:lineRule="exact"/>
        <w:ind w:left="0"/>
        <w:rPr>
          <w:rFonts w:ascii="Candara" w:hAnsi="Candara"/>
          <w:b/>
          <w:bCs/>
          <w:smallCaps/>
          <w:color w:val="FF0000"/>
          <w:lang w:eastAsia="fr-FR" w:bidi="ar-MA"/>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926"/>
        <w:gridCol w:w="761"/>
        <w:gridCol w:w="1007"/>
        <w:gridCol w:w="1784"/>
      </w:tblGrid>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عنوان الوحدة :</w:t>
            </w:r>
          </w:p>
        </w:tc>
        <w:tc>
          <w:tcPr>
            <w:tcW w:w="5478" w:type="dxa"/>
            <w:gridSpan w:val="4"/>
            <w:shd w:val="clear" w:color="auto" w:fill="auto"/>
            <w:vAlign w:val="center"/>
          </w:tcPr>
          <w:p w:rsidR="00EE35FA" w:rsidRPr="0084429D" w:rsidRDefault="0084429D" w:rsidP="00D5588E">
            <w:pPr>
              <w:pStyle w:val="Paragraphedeliste"/>
              <w:spacing w:line="240" w:lineRule="exact"/>
              <w:ind w:left="0"/>
              <w:rPr>
                <w:rFonts w:ascii="Candara" w:hAnsi="Candara"/>
                <w:bCs/>
                <w:color w:val="FF0000"/>
                <w:sz w:val="20"/>
                <w:szCs w:val="20"/>
                <w:lang w:eastAsia="fr-FR" w:bidi="ar-MA"/>
              </w:rPr>
            </w:pPr>
            <w:r w:rsidRPr="0084429D">
              <w:rPr>
                <w:rFonts w:ascii="Candara" w:hAnsi="Candara" w:hint="cs"/>
                <w:bCs/>
                <w:caps/>
                <w:rtl/>
                <w:lang w:eastAsia="fr-CA" w:bidi="ar-MA"/>
              </w:rPr>
              <w:t>تاريخ العلوم والتقنيات</w:t>
            </w:r>
          </w:p>
        </w:tc>
      </w:tr>
      <w:tr w:rsidR="00EE35FA" w:rsidRPr="00D14293" w:rsidTr="002A6260">
        <w:trPr>
          <w:trHeight w:val="588"/>
          <w:jc w:val="center"/>
        </w:trPr>
        <w:tc>
          <w:tcPr>
            <w:tcW w:w="3584" w:type="dxa"/>
            <w:shd w:val="clear" w:color="auto" w:fill="auto"/>
            <w:vAlign w:val="center"/>
          </w:tcPr>
          <w:p w:rsidR="00EE35FA" w:rsidRPr="00D5588E" w:rsidRDefault="002A6260" w:rsidP="002A6260">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hint="cs"/>
                <w:bCs/>
                <w:sz w:val="28"/>
                <w:szCs w:val="28"/>
                <w:rtl/>
                <w:lang w:eastAsia="fr-CA"/>
              </w:rPr>
              <w:t>ا</w:t>
            </w:r>
            <w:r>
              <w:rPr>
                <w:rFonts w:ascii="Sakkal Majalla" w:hAnsi="Sakkal Majalla" w:cs="Sakkal Majalla" w:hint="cs"/>
                <w:bCs/>
                <w:sz w:val="28"/>
                <w:szCs w:val="28"/>
                <w:rtl/>
                <w:lang w:eastAsia="fr-CA"/>
              </w:rPr>
              <w:t>لشعبة</w:t>
            </w:r>
            <w:r w:rsidR="00724184" w:rsidRPr="00D5588E">
              <w:rPr>
                <w:rFonts w:ascii="Sakkal Majalla" w:hAnsi="Sakkal Majalla" w:cs="Sakkal Majalla"/>
                <w:bCs/>
                <w:sz w:val="28"/>
                <w:szCs w:val="28"/>
                <w:rtl/>
                <w:lang w:eastAsia="fr-CA"/>
              </w:rPr>
              <w:t xml:space="preserve"> ال</w:t>
            </w:r>
            <w:r>
              <w:rPr>
                <w:rFonts w:ascii="Sakkal Majalla" w:hAnsi="Sakkal Majalla" w:cs="Sakkal Majalla" w:hint="cs"/>
                <w:bCs/>
                <w:sz w:val="28"/>
                <w:szCs w:val="28"/>
                <w:rtl/>
                <w:lang w:eastAsia="fr-CA"/>
              </w:rPr>
              <w:t>ت</w:t>
            </w:r>
            <w:r w:rsidR="00724184" w:rsidRPr="00D5588E">
              <w:rPr>
                <w:rFonts w:ascii="Sakkal Majalla" w:hAnsi="Sakkal Majalla" w:cs="Sakkal Majalla"/>
                <w:bCs/>
                <w:sz w:val="28"/>
                <w:szCs w:val="28"/>
                <w:rtl/>
                <w:lang w:eastAsia="fr-CA"/>
              </w:rPr>
              <w:t xml:space="preserve">ي </w:t>
            </w:r>
            <w:r w:rsidR="00D5588E">
              <w:rPr>
                <w:rFonts w:ascii="Sakkal Majalla" w:hAnsi="Sakkal Majalla" w:cs="Sakkal Majalla" w:hint="cs"/>
                <w:bCs/>
                <w:sz w:val="28"/>
                <w:szCs w:val="28"/>
                <w:rtl/>
                <w:lang w:eastAsia="fr-CA" w:bidi="ar-MA"/>
              </w:rPr>
              <w:t>تنتمي إلي</w:t>
            </w:r>
            <w:r>
              <w:rPr>
                <w:rFonts w:ascii="Sakkal Majalla" w:hAnsi="Sakkal Majalla" w:cs="Sakkal Majalla" w:hint="cs"/>
                <w:bCs/>
                <w:sz w:val="28"/>
                <w:szCs w:val="28"/>
                <w:rtl/>
                <w:lang w:eastAsia="fr-CA" w:bidi="ar-MA"/>
              </w:rPr>
              <w:t>ها</w:t>
            </w:r>
            <w:r w:rsidR="00D5588E">
              <w:rPr>
                <w:rFonts w:ascii="Sakkal Majalla" w:hAnsi="Sakkal Majalla" w:cs="Sakkal Majalla" w:hint="cs"/>
                <w:bCs/>
                <w:sz w:val="28"/>
                <w:szCs w:val="28"/>
                <w:rtl/>
                <w:lang w:eastAsia="fr-CA" w:bidi="ar-MA"/>
              </w:rPr>
              <w:t xml:space="preserve"> </w:t>
            </w:r>
            <w:r w:rsidR="00D5588E" w:rsidRPr="00D5588E">
              <w:rPr>
                <w:rFonts w:ascii="Sakkal Majalla" w:hAnsi="Sakkal Majalla" w:cs="Sakkal Majalla"/>
                <w:bCs/>
                <w:sz w:val="28"/>
                <w:szCs w:val="28"/>
                <w:rtl/>
                <w:lang w:eastAsia="fr-CA"/>
              </w:rPr>
              <w:t>الوحدة</w:t>
            </w:r>
            <w:r w:rsidR="00D5588E">
              <w:rPr>
                <w:rFonts w:ascii="Sakkal Majalla" w:hAnsi="Sakkal Majalla" w:cs="Sakkal Majalla" w:hint="cs"/>
                <w:bCs/>
                <w:sz w:val="28"/>
                <w:szCs w:val="28"/>
                <w:rtl/>
                <w:lang w:eastAsia="fr-CA"/>
              </w:rPr>
              <w:t xml:space="preserve"> </w:t>
            </w:r>
            <w:r w:rsidR="00724184"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2A6260" w:rsidRPr="00D14293" w:rsidTr="002A6260">
        <w:trPr>
          <w:trHeight w:val="588"/>
          <w:jc w:val="center"/>
        </w:trPr>
        <w:tc>
          <w:tcPr>
            <w:tcW w:w="3584" w:type="dxa"/>
            <w:shd w:val="clear" w:color="auto" w:fill="auto"/>
            <w:vAlign w:val="center"/>
          </w:tcPr>
          <w:p w:rsidR="002A6260" w:rsidRPr="00D5588E" w:rsidRDefault="002A6260" w:rsidP="002A6260">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 xml:space="preserve">الاسم والنسب </w:t>
            </w:r>
            <w:r>
              <w:rPr>
                <w:rFonts w:ascii="Sakkal Majalla" w:hAnsi="Sakkal Majalla" w:cs="Sakkal Majalla" w:hint="cs"/>
                <w:bCs/>
                <w:sz w:val="28"/>
                <w:szCs w:val="28"/>
                <w:rtl/>
                <w:lang w:eastAsia="fr-CA"/>
              </w:rPr>
              <w:t>لل</w:t>
            </w:r>
            <w:r w:rsidRPr="00D5588E">
              <w:rPr>
                <w:rFonts w:ascii="Sakkal Majalla" w:hAnsi="Sakkal Majalla" w:cs="Sakkal Majalla"/>
                <w:bCs/>
                <w:sz w:val="28"/>
                <w:szCs w:val="28"/>
                <w:rtl/>
                <w:lang w:eastAsia="fr-CA"/>
              </w:rPr>
              <w:t>منسق البيداغوجي</w:t>
            </w:r>
            <w:r>
              <w:rPr>
                <w:rFonts w:ascii="Sakkal Majalla" w:hAnsi="Sakkal Majalla" w:cs="Sakkal Majalla" w:hint="cs"/>
                <w:bCs/>
                <w:sz w:val="28"/>
                <w:szCs w:val="28"/>
                <w:rtl/>
                <w:lang w:eastAsia="fr-CA"/>
              </w:rPr>
              <w:t xml:space="preserve"> للوحدة </w:t>
            </w:r>
            <w:r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2A6260" w:rsidRPr="00D14293" w:rsidRDefault="002A6260" w:rsidP="00D5588E">
            <w:pPr>
              <w:pStyle w:val="Paragraphedeliste"/>
              <w:spacing w:line="240" w:lineRule="exact"/>
              <w:ind w:left="0"/>
              <w:rPr>
                <w:rFonts w:ascii="Candara" w:hAnsi="Candara"/>
                <w:b/>
                <w:bCs/>
                <w:color w:val="FF0000"/>
                <w:sz w:val="20"/>
                <w:szCs w:val="20"/>
                <w:lang w:eastAsia="fr-FR" w:bidi="ar-MA"/>
              </w:rPr>
            </w:pPr>
          </w:p>
        </w:tc>
      </w:tr>
      <w:tr w:rsidR="00EE35FA" w:rsidRPr="00D14293" w:rsidTr="002A6260">
        <w:trPr>
          <w:trHeight w:val="588"/>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فصل برمجة الوحدة :</w:t>
            </w:r>
          </w:p>
        </w:tc>
        <w:tc>
          <w:tcPr>
            <w:tcW w:w="5478" w:type="dxa"/>
            <w:gridSpan w:val="4"/>
            <w:shd w:val="clear" w:color="auto" w:fill="auto"/>
            <w:vAlign w:val="center"/>
          </w:tcPr>
          <w:p w:rsidR="00EE35FA" w:rsidRPr="0084429D" w:rsidRDefault="0084429D" w:rsidP="00D5588E">
            <w:pPr>
              <w:pStyle w:val="Paragraphedeliste"/>
              <w:spacing w:line="240" w:lineRule="exact"/>
              <w:ind w:left="0"/>
              <w:rPr>
                <w:rFonts w:ascii="Candara" w:hAnsi="Candara"/>
                <w:b/>
                <w:bCs/>
                <w:lang w:eastAsia="fr-FR" w:bidi="ar-MA"/>
              </w:rPr>
            </w:pPr>
            <w:r w:rsidRPr="0084429D">
              <w:rPr>
                <w:rFonts w:ascii="Candara" w:hAnsi="Candara" w:hint="cs"/>
                <w:b/>
                <w:bCs/>
                <w:rtl/>
                <w:lang w:eastAsia="fr-FR" w:bidi="ar-MA"/>
              </w:rPr>
              <w:t>الفصل 1 أو الفصل 3</w:t>
            </w:r>
          </w:p>
        </w:tc>
      </w:tr>
      <w:tr w:rsidR="002A6260" w:rsidRPr="00D14293" w:rsidTr="002A6260">
        <w:trPr>
          <w:trHeight w:val="588"/>
          <w:jc w:val="center"/>
        </w:trPr>
        <w:tc>
          <w:tcPr>
            <w:tcW w:w="3584" w:type="dxa"/>
            <w:shd w:val="clear" w:color="auto" w:fill="auto"/>
            <w:vAlign w:val="center"/>
          </w:tcPr>
          <w:p w:rsidR="002A6260" w:rsidRPr="00D5588E" w:rsidRDefault="002A6260" w:rsidP="00D5588E">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طبيعة الوحدة</w:t>
            </w:r>
            <w:r>
              <w:rPr>
                <w:rFonts w:ascii="Sakkal Majalla" w:hAnsi="Sakkal Majalla" w:cs="Sakkal Majalla" w:hint="cs"/>
                <w:bCs/>
                <w:sz w:val="28"/>
                <w:szCs w:val="28"/>
                <w:rtl/>
                <w:lang w:eastAsia="fr-CA"/>
              </w:rPr>
              <w:t xml:space="preserve"> :</w:t>
            </w:r>
          </w:p>
        </w:tc>
        <w:tc>
          <w:tcPr>
            <w:tcW w:w="5478" w:type="dxa"/>
            <w:gridSpan w:val="4"/>
            <w:shd w:val="clear" w:color="auto" w:fill="auto"/>
            <w:vAlign w:val="center"/>
          </w:tcPr>
          <w:p w:rsidR="002A6260" w:rsidRPr="0084429D" w:rsidRDefault="0084429D"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 xml:space="preserve">وحدة </w:t>
            </w:r>
            <w:r w:rsidR="00D305A9">
              <w:rPr>
                <w:rFonts w:ascii="Candara" w:hAnsi="Candara" w:hint="cs"/>
                <w:b/>
                <w:bCs/>
                <w:rtl/>
                <w:lang w:eastAsia="fr-FR" w:bidi="ar-MA"/>
              </w:rPr>
              <w:t>عامة لل</w:t>
            </w:r>
            <w:bookmarkStart w:id="0" w:name="_GoBack"/>
            <w:bookmarkEnd w:id="0"/>
            <w:r>
              <w:rPr>
                <w:rFonts w:ascii="Candara" w:hAnsi="Candara" w:hint="cs"/>
                <w:b/>
                <w:bCs/>
                <w:rtl/>
                <w:lang w:eastAsia="fr-FR" w:bidi="ar-MA"/>
              </w:rPr>
              <w:t>انفتاح</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عدد الأرصدة القياسية</w:t>
            </w:r>
            <w:r w:rsidR="00D5588E">
              <w:rPr>
                <w:rFonts w:ascii="Sakkal Majalla" w:hAnsi="Sakkal Majalla" w:cs="Sakkal Majalla" w:hint="cs"/>
                <w:bCs/>
                <w:sz w:val="28"/>
                <w:szCs w:val="28"/>
                <w:rtl/>
                <w:lang w:eastAsia="fr-CA"/>
              </w:rPr>
              <w:t xml:space="preserve"> المخصصة للوحدة : </w:t>
            </w:r>
          </w:p>
        </w:tc>
        <w:tc>
          <w:tcPr>
            <w:tcW w:w="5478" w:type="dxa"/>
            <w:gridSpan w:val="4"/>
            <w:shd w:val="clear" w:color="auto" w:fill="auto"/>
            <w:vAlign w:val="center"/>
          </w:tcPr>
          <w:p w:rsidR="00EE35FA" w:rsidRPr="0084429D" w:rsidRDefault="0084429D"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3 نقاط</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المعارف اللازم اكتسابها مسبقا (تحديد الوحدة أو الوحدات اللازم استيفاؤها مسبقا وكذا الفصل المعني):</w:t>
            </w:r>
          </w:p>
        </w:tc>
        <w:tc>
          <w:tcPr>
            <w:tcW w:w="5478" w:type="dxa"/>
            <w:gridSpan w:val="4"/>
            <w:shd w:val="clear" w:color="auto" w:fill="auto"/>
            <w:vAlign w:val="center"/>
          </w:tcPr>
          <w:p w:rsidR="0084429D" w:rsidRPr="0084429D" w:rsidRDefault="0084429D" w:rsidP="0084429D">
            <w:pPr>
              <w:pStyle w:val="Paragraphedeliste"/>
              <w:spacing w:line="360" w:lineRule="auto"/>
              <w:ind w:left="0"/>
              <w:jc w:val="both"/>
              <w:rPr>
                <w:rFonts w:ascii="Candara" w:hAnsi="Candara"/>
                <w:b/>
                <w:bCs/>
                <w:rtl/>
                <w:lang w:eastAsia="fr-FR" w:bidi="ar-MA"/>
              </w:rPr>
            </w:pPr>
            <w:r w:rsidRPr="0084429D">
              <w:rPr>
                <w:rFonts w:ascii="Candara" w:hAnsi="Candara" w:hint="cs"/>
                <w:b/>
                <w:bCs/>
                <w:rtl/>
                <w:lang w:eastAsia="fr-FR" w:bidi="ar-MA"/>
              </w:rPr>
              <w:t xml:space="preserve">المعارف المحصل عليها في التعليم الثانوي والاعدادي والتأهيلي وحدة تاريخ وحضارات شمال إفريقيا من العصور القديمة الى اليوم </w:t>
            </w:r>
          </w:p>
          <w:p w:rsidR="00EE35FA" w:rsidRPr="0084429D" w:rsidRDefault="00EE35FA" w:rsidP="00D5588E">
            <w:pPr>
              <w:pStyle w:val="Paragraphedeliste"/>
              <w:spacing w:line="240" w:lineRule="exact"/>
              <w:ind w:left="0"/>
              <w:rPr>
                <w:rFonts w:ascii="Candara" w:hAnsi="Candara"/>
                <w:b/>
                <w:bCs/>
                <w:lang w:eastAsia="fr-FR" w:bidi="ar-MA"/>
              </w:rPr>
            </w:pPr>
          </w:p>
        </w:tc>
      </w:tr>
      <w:tr w:rsidR="00EE35FA" w:rsidRPr="00D14293" w:rsidTr="002A6260">
        <w:trPr>
          <w:trHeight w:val="696"/>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لغة أو</w:t>
            </w:r>
            <w:r>
              <w:rPr>
                <w:rFonts w:ascii="Sakkal Majalla" w:hAnsi="Sakkal Majalla" w:cs="Sakkal Majalla" w:hint="cs"/>
                <w:bCs/>
                <w:sz w:val="28"/>
                <w:szCs w:val="28"/>
                <w:rtl/>
                <w:lang w:eastAsia="fr-CA"/>
              </w:rPr>
              <w:t xml:space="preserve"> </w:t>
            </w:r>
            <w:r w:rsidRPr="00D5588E">
              <w:rPr>
                <w:rFonts w:ascii="Sakkal Majalla" w:hAnsi="Sakkal Majalla" w:cs="Sakkal Majalla"/>
                <w:bCs/>
                <w:sz w:val="28"/>
                <w:szCs w:val="28"/>
                <w:rtl/>
                <w:lang w:eastAsia="fr-CA"/>
              </w:rPr>
              <w:t>لغات تدريس</w:t>
            </w:r>
            <w:r>
              <w:rPr>
                <w:rFonts w:ascii="Sakkal Majalla" w:hAnsi="Sakkal Majalla" w:cs="Sakkal Majalla" w:hint="cs"/>
                <w:bCs/>
                <w:sz w:val="28"/>
                <w:szCs w:val="28"/>
                <w:rtl/>
                <w:lang w:eastAsia="fr-CA"/>
              </w:rPr>
              <w:t xml:space="preserve"> الوحدة :</w:t>
            </w:r>
          </w:p>
        </w:tc>
        <w:tc>
          <w:tcPr>
            <w:tcW w:w="5478" w:type="dxa"/>
            <w:gridSpan w:val="4"/>
            <w:shd w:val="clear" w:color="auto" w:fill="auto"/>
            <w:vAlign w:val="center"/>
          </w:tcPr>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E317B5" w:rsidRPr="00D14293" w:rsidTr="002A6260">
        <w:trPr>
          <w:trHeight w:val="506"/>
          <w:jc w:val="center"/>
        </w:trPr>
        <w:tc>
          <w:tcPr>
            <w:tcW w:w="3584" w:type="dxa"/>
            <w:shd w:val="clear" w:color="auto" w:fill="auto"/>
            <w:vAlign w:val="center"/>
          </w:tcPr>
          <w:p w:rsidR="00EE35FA" w:rsidRPr="00D5588E" w:rsidRDefault="00E317B5"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طرق تدريس </w:t>
            </w:r>
            <w:r w:rsidR="00D5588E">
              <w:rPr>
                <w:rFonts w:ascii="Sakkal Majalla" w:hAnsi="Sakkal Majalla" w:cs="Sakkal Majalla" w:hint="cs"/>
                <w:bCs/>
                <w:sz w:val="28"/>
                <w:szCs w:val="28"/>
                <w:rtl/>
                <w:lang w:eastAsia="fr-CA"/>
              </w:rPr>
              <w:t xml:space="preserve">الوحدة </w:t>
            </w:r>
            <w:r w:rsidRPr="00D5588E">
              <w:rPr>
                <w:rFonts w:ascii="Sakkal Majalla" w:hAnsi="Sakkal Majalla" w:cs="Sakkal Majalla"/>
                <w:bCs/>
                <w:sz w:val="28"/>
                <w:szCs w:val="28"/>
                <w:rtl/>
                <w:lang w:eastAsia="fr-CA"/>
              </w:rPr>
              <w:t>:</w:t>
            </w:r>
          </w:p>
        </w:tc>
        <w:tc>
          <w:tcPr>
            <w:tcW w:w="1926" w:type="dxa"/>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حضوري</w:t>
            </w:r>
          </w:p>
        </w:tc>
        <w:tc>
          <w:tcPr>
            <w:tcW w:w="1768"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عن بعد</w:t>
            </w:r>
          </w:p>
        </w:tc>
        <w:tc>
          <w:tcPr>
            <w:tcW w:w="1784" w:type="dxa"/>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هجين</w:t>
            </w:r>
          </w:p>
        </w:tc>
      </w:tr>
      <w:tr w:rsidR="00D5588E" w:rsidRPr="00D14293" w:rsidTr="002A6260">
        <w:trPr>
          <w:trHeight w:val="506"/>
          <w:jc w:val="center"/>
        </w:trPr>
        <w:tc>
          <w:tcPr>
            <w:tcW w:w="3584" w:type="dxa"/>
            <w:shd w:val="clear" w:color="auto" w:fill="auto"/>
            <w:vAlign w:val="center"/>
          </w:tcPr>
          <w:p w:rsidR="00EE35FA" w:rsidRPr="00D5588E" w:rsidRDefault="00D5588E"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w:t>
            </w:r>
            <w:r w:rsidR="00E317B5" w:rsidRPr="00D5588E">
              <w:rPr>
                <w:rFonts w:ascii="Sakkal Majalla" w:hAnsi="Sakkal Majalla" w:cs="Sakkal Majalla"/>
                <w:bCs/>
                <w:sz w:val="28"/>
                <w:szCs w:val="28"/>
                <w:rtl/>
                <w:lang w:eastAsia="fr-CA"/>
              </w:rPr>
              <w:t>تكوين بالتناوب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D5588E" w:rsidRPr="00D14293" w:rsidTr="002A6260">
        <w:trPr>
          <w:trHeight w:val="506"/>
          <w:jc w:val="center"/>
        </w:trPr>
        <w:tc>
          <w:tcPr>
            <w:tcW w:w="3584" w:type="dxa"/>
            <w:shd w:val="clear" w:color="auto" w:fill="auto"/>
            <w:vAlign w:val="center"/>
          </w:tcPr>
          <w:p w:rsidR="00EE35FA" w:rsidRPr="00D5588E" w:rsidRDefault="00BB6187" w:rsidP="00BB6187">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الوحدة </w:t>
            </w:r>
            <w:r w:rsidR="00E317B5" w:rsidRPr="00D5588E">
              <w:rPr>
                <w:rFonts w:ascii="Sakkal Majalla" w:hAnsi="Sakkal Majalla" w:cs="Sakkal Majalla"/>
                <w:bCs/>
                <w:sz w:val="28"/>
                <w:szCs w:val="28"/>
                <w:rtl/>
                <w:lang w:eastAsia="fr-CA"/>
              </w:rPr>
              <w:t>توفر حركية الطلبة</w:t>
            </w:r>
            <w:r>
              <w:rPr>
                <w:rFonts w:ascii="Sakkal Majalla" w:hAnsi="Sakkal Majalla" w:cs="Sakkal Majalla" w:hint="cs"/>
                <w:bCs/>
                <w:sz w:val="28"/>
                <w:szCs w:val="28"/>
                <w:rtl/>
                <w:lang w:eastAsia="fr-CA"/>
              </w:rPr>
              <w:t xml:space="preserve"> </w:t>
            </w:r>
            <w:r w:rsidR="002A6260">
              <w:rPr>
                <w:rFonts w:ascii="Sakkal Majalla" w:hAnsi="Sakkal Majalla" w:cs="Sakkal Majalla" w:hint="cs"/>
                <w:bCs/>
                <w:sz w:val="28"/>
                <w:szCs w:val="28"/>
                <w:rtl/>
                <w:lang w:eastAsia="fr-CA"/>
              </w:rPr>
              <w:t xml:space="preserve">( وطنيا أو دوليا) </w:t>
            </w:r>
            <w:r>
              <w:rPr>
                <w:rFonts w:ascii="Sakkal Majalla" w:hAnsi="Sakkal Majalla" w:cs="Sakkal Majalla" w:hint="cs"/>
                <w:bCs/>
                <w:sz w:val="28"/>
                <w:szCs w:val="28"/>
                <w:rtl/>
                <w:lang w:eastAsia="fr-CA"/>
              </w:rPr>
              <w:t>:</w:t>
            </w:r>
            <w:r w:rsidR="00E317B5" w:rsidRPr="00D5588E">
              <w:rPr>
                <w:rFonts w:ascii="Sakkal Majalla" w:hAnsi="Sakkal Majalla" w:cs="Sakkal Majalla"/>
                <w:bCs/>
                <w:sz w:val="28"/>
                <w:szCs w:val="28"/>
                <w:rtl/>
                <w:lang w:eastAsia="fr-CA"/>
              </w:rPr>
              <w:t xml:space="preserve">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EE35FA" w:rsidRPr="00D14293" w:rsidTr="002A6260">
        <w:trPr>
          <w:trHeight w:val="428"/>
          <w:jc w:val="center"/>
        </w:trPr>
        <w:tc>
          <w:tcPr>
            <w:tcW w:w="3584" w:type="dxa"/>
            <w:tcBorders>
              <w:bottom w:val="dotted" w:sz="4" w:space="0" w:color="auto"/>
              <w:right w:val="dotted" w:sz="4" w:space="0" w:color="auto"/>
            </w:tcBorders>
            <w:shd w:val="clear" w:color="auto" w:fill="auto"/>
            <w:vAlign w:val="center"/>
          </w:tcPr>
          <w:p w:rsidR="00EE35FA" w:rsidRPr="00D5588E" w:rsidRDefault="00BB6187"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المعارف و</w:t>
            </w:r>
            <w:r w:rsidR="00E317B5" w:rsidRPr="00D5588E">
              <w:rPr>
                <w:rFonts w:ascii="Sakkal Majalla" w:hAnsi="Sakkal Majalla" w:cs="Sakkal Majalla" w:hint="cs"/>
                <w:bCs/>
                <w:sz w:val="28"/>
                <w:szCs w:val="28"/>
                <w:rtl/>
                <w:lang w:eastAsia="fr-CA"/>
              </w:rPr>
              <w:t>المهارات</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المراد</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 xml:space="preserve">تحصيلها </w:t>
            </w:r>
            <w:r>
              <w:rPr>
                <w:rFonts w:ascii="Sakkal Majalla" w:hAnsi="Sakkal Majalla" w:cs="Sakkal Majalla" w:hint="cs"/>
                <w:bCs/>
                <w:sz w:val="28"/>
                <w:szCs w:val="28"/>
                <w:rtl/>
                <w:lang w:eastAsia="fr-CA"/>
              </w:rPr>
              <w:t xml:space="preserve">من الوحدة </w:t>
            </w:r>
            <w:r w:rsidR="00E317B5" w:rsidRPr="00D5588E">
              <w:rPr>
                <w:rFonts w:ascii="Sakkal Majalla" w:hAnsi="Sakkal Majalla" w:cs="Sakkal Majalla" w:hint="cs"/>
                <w:bCs/>
                <w:sz w:val="28"/>
                <w:szCs w:val="28"/>
                <w:rtl/>
                <w:lang w:eastAsia="fr-CA"/>
              </w:rPr>
              <w:t>:</w:t>
            </w:r>
          </w:p>
        </w:tc>
        <w:tc>
          <w:tcPr>
            <w:tcW w:w="5478" w:type="dxa"/>
            <w:gridSpan w:val="4"/>
            <w:tcBorders>
              <w:left w:val="dotted" w:sz="4" w:space="0" w:color="auto"/>
              <w:bottom w:val="dotted" w:sz="4" w:space="0" w:color="auto"/>
            </w:tcBorders>
            <w:shd w:val="clear" w:color="auto" w:fill="auto"/>
            <w:vAlign w:val="center"/>
          </w:tcPr>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84429D" w:rsidRPr="0084429D" w:rsidRDefault="0084429D" w:rsidP="0084429D">
            <w:pPr>
              <w:pStyle w:val="Paragraphedeliste"/>
              <w:numPr>
                <w:ilvl w:val="0"/>
                <w:numId w:val="13"/>
              </w:numPr>
              <w:spacing w:line="360" w:lineRule="auto"/>
              <w:ind w:left="408"/>
              <w:jc w:val="both"/>
              <w:rPr>
                <w:rFonts w:ascii="Candara" w:hAnsi="Candara" w:cs="Verdana,Bold"/>
                <w:b/>
                <w:bCs/>
                <w:lang w:eastAsia="fr-FR" w:bidi="ar-MA"/>
              </w:rPr>
            </w:pPr>
            <w:r w:rsidRPr="0084429D">
              <w:rPr>
                <w:rFonts w:ascii="Candara" w:hAnsi="Candara" w:hint="cs"/>
                <w:b/>
                <w:bCs/>
                <w:rtl/>
                <w:lang w:eastAsia="fr-FR" w:bidi="ar-MA"/>
              </w:rPr>
              <w:t xml:space="preserve">التعرف على تاريخ المغرب من العصور القديمة الى غاية الزمن الراهن وماشهده من تحولات بشرية وسياسية واقتصادية </w:t>
            </w:r>
            <w:r w:rsidRPr="0084429D">
              <w:rPr>
                <w:rFonts w:ascii="Candara" w:hAnsi="Candara" w:cs="Verdana,Bold" w:hint="cs"/>
                <w:b/>
                <w:bCs/>
                <w:rtl/>
                <w:lang w:eastAsia="fr-FR" w:bidi="ar-MA"/>
              </w:rPr>
              <w:t xml:space="preserve">’ </w:t>
            </w:r>
            <w:r w:rsidRPr="0084429D">
              <w:rPr>
                <w:rFonts w:ascii="Candara" w:hAnsi="Candara" w:hint="cs"/>
                <w:b/>
                <w:bCs/>
                <w:rtl/>
                <w:lang w:eastAsia="fr-FR" w:bidi="ar-MA"/>
              </w:rPr>
              <w:t xml:space="preserve">وماخلفته حضارته من تراث مادي ولا مادي واركيلوجي </w:t>
            </w:r>
            <w:r w:rsidRPr="0084429D">
              <w:rPr>
                <w:rFonts w:ascii="Candara" w:hAnsi="Candara" w:hint="eastAsia"/>
                <w:b/>
                <w:bCs/>
                <w:rtl/>
                <w:lang w:eastAsia="fr-FR" w:bidi="ar-MA"/>
              </w:rPr>
              <w:t>وإنتاج</w:t>
            </w:r>
            <w:r w:rsidRPr="0084429D">
              <w:rPr>
                <w:rFonts w:ascii="Candara" w:hAnsi="Candara" w:hint="cs"/>
                <w:b/>
                <w:bCs/>
                <w:rtl/>
                <w:lang w:eastAsia="fr-FR" w:bidi="ar-MA"/>
              </w:rPr>
              <w:t xml:space="preserve"> تقافي ونظم سياسية </w:t>
            </w:r>
            <w:r w:rsidRPr="0084429D">
              <w:rPr>
                <w:rFonts w:ascii="Candara" w:hAnsi="Candara" w:cs="Verdana,Bold" w:hint="cs"/>
                <w:b/>
                <w:bCs/>
                <w:rtl/>
                <w:lang w:eastAsia="fr-FR" w:bidi="ar-MA"/>
              </w:rPr>
              <w:t xml:space="preserve">’ </w:t>
            </w:r>
            <w:r w:rsidRPr="0084429D">
              <w:rPr>
                <w:rFonts w:ascii="Candara" w:hAnsi="Candara" w:hint="cs"/>
                <w:b/>
                <w:bCs/>
                <w:rtl/>
                <w:lang w:eastAsia="fr-FR" w:bidi="ar-MA"/>
              </w:rPr>
              <w:t>وتفاعلاتها وعلاقاته مع بلدان وحضارات</w:t>
            </w:r>
            <w:r w:rsidRPr="0084429D">
              <w:rPr>
                <w:rFonts w:ascii="Candara" w:hAnsi="Candara" w:cs="Verdana,Bold" w:hint="cs"/>
                <w:b/>
                <w:bCs/>
                <w:rtl/>
                <w:lang w:eastAsia="fr-FR" w:bidi="ar-MA"/>
              </w:rPr>
              <w:t xml:space="preserve"> </w:t>
            </w:r>
            <w:r w:rsidRPr="0084429D">
              <w:rPr>
                <w:rFonts w:ascii="Candara" w:hAnsi="Candara" w:hint="cs"/>
                <w:b/>
                <w:bCs/>
                <w:rtl/>
                <w:lang w:eastAsia="fr-FR" w:bidi="ar-MA"/>
              </w:rPr>
              <w:t xml:space="preserve">العالم المتوسطي وافريقيا جنوب الصحراء </w:t>
            </w:r>
            <w:r w:rsidRPr="0084429D">
              <w:rPr>
                <w:rFonts w:ascii="Candara" w:hAnsi="Candara" w:cs="Verdana,Bold" w:hint="cs"/>
                <w:b/>
                <w:bCs/>
                <w:rtl/>
                <w:lang w:eastAsia="fr-FR" w:bidi="ar-MA"/>
              </w:rPr>
              <w:t xml:space="preserve">’ </w:t>
            </w:r>
            <w:r w:rsidRPr="0084429D">
              <w:rPr>
                <w:rFonts w:ascii="Candara" w:hAnsi="Candara" w:hint="cs"/>
                <w:b/>
                <w:bCs/>
                <w:rtl/>
                <w:lang w:eastAsia="fr-FR" w:bidi="ar-MA"/>
              </w:rPr>
              <w:t>واسهاماته في بناء الحضارة البشرية</w:t>
            </w:r>
            <w:r>
              <w:rPr>
                <w:rFonts w:ascii="Candara" w:hAnsi="Candara" w:hint="cs"/>
                <w:b/>
                <w:bCs/>
                <w:rtl/>
                <w:lang w:eastAsia="fr-FR" w:bidi="ar-MA"/>
              </w:rPr>
              <w:t>.</w:t>
            </w:r>
          </w:p>
          <w:p w:rsidR="00EE35FA" w:rsidRPr="0084429D" w:rsidRDefault="00EE35FA" w:rsidP="0084429D">
            <w:pPr>
              <w:pStyle w:val="Paragraphedeliste"/>
              <w:bidi w:val="0"/>
              <w:spacing w:line="360" w:lineRule="auto"/>
              <w:ind w:left="408"/>
              <w:jc w:val="both"/>
              <w:rPr>
                <w:rFonts w:ascii="Candara" w:hAnsi="Candara" w:cs="Verdana,Bold"/>
                <w:b/>
                <w:bCs/>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Pr="00D14293" w:rsidRDefault="00EE35FA" w:rsidP="007E0EA4">
            <w:pPr>
              <w:pStyle w:val="Paragraphedeliste"/>
              <w:bidi w:val="0"/>
              <w:spacing w:line="240" w:lineRule="exact"/>
              <w:rPr>
                <w:rFonts w:ascii="Candara" w:hAnsi="Candara" w:cs="Verdana,Bold"/>
                <w:b/>
                <w:bCs/>
                <w:sz w:val="20"/>
                <w:szCs w:val="20"/>
                <w:lang w:eastAsia="fr-FR" w:bidi="ar-MA"/>
              </w:rPr>
            </w:pPr>
          </w:p>
        </w:tc>
      </w:tr>
    </w:tbl>
    <w:p w:rsidR="00EE35FA" w:rsidRDefault="00EE35FA" w:rsidP="00EE35FA">
      <w:pPr>
        <w:pStyle w:val="Paragraphedeliste"/>
        <w:bidi w:val="0"/>
        <w:spacing w:line="240" w:lineRule="exact"/>
        <w:rPr>
          <w:rFonts w:ascii="Candara" w:hAnsi="Candara"/>
          <w:b/>
          <w:bCs/>
          <w:i/>
          <w:iCs/>
          <w:sz w:val="20"/>
          <w:szCs w:val="2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rtl/>
          <w:lang w:eastAsia="fr-FR" w:bidi="ar-MA"/>
        </w:rPr>
      </w:pPr>
    </w:p>
    <w:p w:rsidR="00BD3475" w:rsidRDefault="00BD3475">
      <w:pPr>
        <w:bidi w:val="0"/>
        <w:spacing w:after="160" w:line="259" w:lineRule="auto"/>
        <w:rPr>
          <w:rFonts w:ascii="Candara" w:hAnsi="Candara"/>
          <w:b/>
          <w:bCs/>
          <w:smallCaps/>
          <w:color w:val="FF0000"/>
          <w:lang w:eastAsia="fr-FR" w:bidi="ar-MA"/>
        </w:rPr>
      </w:pPr>
      <w:r>
        <w:rPr>
          <w:rFonts w:ascii="Candara" w:hAnsi="Candara"/>
          <w:b/>
          <w:bCs/>
          <w:smallCaps/>
          <w:color w:val="FF0000"/>
          <w:lang w:eastAsia="fr-FR" w:bidi="ar-MA"/>
        </w:rPr>
        <w:br w:type="page"/>
      </w:r>
    </w:p>
    <w:p w:rsidR="00EE35FA" w:rsidRPr="00476713" w:rsidRDefault="009B32C3" w:rsidP="009B32C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lastRenderedPageBreak/>
        <w:t>الغلاف الزمني</w:t>
      </w:r>
    </w:p>
    <w:p w:rsidR="009B32C3" w:rsidRPr="00BD3475" w:rsidRDefault="009B32C3" w:rsidP="009B32C3">
      <w:pPr>
        <w:spacing w:line="276" w:lineRule="auto"/>
        <w:jc w:val="center"/>
        <w:rPr>
          <w:rFonts w:ascii="Sakkal Majalla" w:hAnsi="Sakkal Majalla" w:cs="Sakkal Majalla"/>
          <w:smallCaps/>
          <w:color w:val="8496B0" w:themeColor="text2" w:themeTint="99"/>
          <w:lang w:eastAsia="fr-CA" w:bidi="ar-MA"/>
        </w:rPr>
      </w:pPr>
      <w:r w:rsidRPr="00BD3475">
        <w:rPr>
          <w:rFonts w:ascii="Sakkal Majalla" w:hAnsi="Sakkal Majalla" w:cs="Sakkal Majalla"/>
          <w:smallCaps/>
          <w:color w:val="8496B0" w:themeColor="text2" w:themeTint="99"/>
          <w:rtl/>
          <w:lang w:eastAsia="fr-CA" w:bidi="ar-MA"/>
        </w:rPr>
        <w:t xml:space="preserve">(تكون الأعمال التوجيهية </w:t>
      </w:r>
      <w:r w:rsidRPr="00BD3475">
        <w:rPr>
          <w:rFonts w:ascii="Sakkal Majalla" w:hAnsi="Sakkal Majalla" w:cs="Sakkal Majalla" w:hint="cs"/>
          <w:smallCaps/>
          <w:color w:val="8496B0" w:themeColor="text2" w:themeTint="99"/>
          <w:rtl/>
          <w:lang w:eastAsia="fr-CA" w:bidi="ar-MA"/>
        </w:rPr>
        <w:t>أو الأشغال التطبيقية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 xml:space="preserve">أو الأنشطة التطبيقية </w:t>
      </w:r>
      <w:r w:rsidRPr="00BD3475">
        <w:rPr>
          <w:rFonts w:ascii="Sakkal Majalla" w:hAnsi="Sakkal Majalla" w:cs="Sakkal Majalla"/>
          <w:smallCaps/>
          <w:color w:val="8496B0" w:themeColor="text2" w:themeTint="99"/>
          <w:rtl/>
          <w:lang w:eastAsia="fr-CA" w:bidi="ar-MA"/>
        </w:rPr>
        <w:t xml:space="preserve">إلزامية </w:t>
      </w:r>
      <w:r w:rsidRPr="00BD3475">
        <w:rPr>
          <w:rFonts w:ascii="Sakkal Majalla" w:hAnsi="Sakkal Majalla" w:cs="Sakkal Majalla" w:hint="cs"/>
          <w:smallCaps/>
          <w:color w:val="8496B0" w:themeColor="text2" w:themeTint="99"/>
          <w:rtl/>
          <w:lang w:eastAsia="fr-CA" w:bidi="ar-MA"/>
        </w:rPr>
        <w:t xml:space="preserve">ابتداء من الفصل الثالث </w:t>
      </w:r>
      <w:r w:rsidRPr="00BD3475">
        <w:rPr>
          <w:rFonts w:ascii="Sakkal Majalla" w:hAnsi="Sakkal Majalla" w:cs="Sakkal Majalla"/>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الوحدات التي تستلزم ذلك. الغلاف الزمني</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لل</w:t>
      </w:r>
      <w:r w:rsidRPr="00BD3475">
        <w:rPr>
          <w:rFonts w:ascii="Sakkal Majalla" w:hAnsi="Sakkal Majalla" w:cs="Sakkal Majalla"/>
          <w:smallCaps/>
          <w:color w:val="8496B0" w:themeColor="text2" w:themeTint="99"/>
          <w:rtl/>
          <w:lang w:eastAsia="fr-CA" w:bidi="ar-MA"/>
        </w:rPr>
        <w:t xml:space="preserve">أشغال </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تطبيقية </w:t>
      </w:r>
      <w:r w:rsidRPr="00BD3475">
        <w:rPr>
          <w:rFonts w:ascii="Sakkal Majalla" w:hAnsi="Sakkal Majalla" w:cs="Sakkal Majalla" w:hint="cs"/>
          <w:smallCaps/>
          <w:color w:val="8496B0" w:themeColor="text2" w:themeTint="99"/>
          <w:rtl/>
          <w:lang w:eastAsia="fr-CA" w:bidi="ar-MA"/>
        </w:rPr>
        <w:t xml:space="preserve">يمثل </w:t>
      </w:r>
      <w:r w:rsidRPr="00BD3475">
        <w:rPr>
          <w:rFonts w:ascii="Sakkal Majalla" w:hAnsi="Sakkal Majalla" w:cs="Sakkal Majalla"/>
          <w:smallCaps/>
          <w:color w:val="8496B0" w:themeColor="text2" w:themeTint="99"/>
          <w:rtl/>
          <w:lang w:eastAsia="fr-CA" w:bidi="ar-MA"/>
        </w:rPr>
        <w:t xml:space="preserve">نسبة لا تقل على </w:t>
      </w:r>
      <w:r w:rsidRPr="00BD3475">
        <w:rPr>
          <w:rFonts w:ascii="Sakkal Majalla" w:hAnsi="Sakkal Majalla" w:cs="Sakkal Majalla"/>
          <w:smallCaps/>
          <w:color w:val="8496B0" w:themeColor="text2" w:themeTint="99"/>
          <w:lang w:eastAsia="fr-CA" w:bidi="ar-MA"/>
        </w:rPr>
        <w:t>%</w:t>
      </w:r>
      <w:r w:rsidRPr="00BD3475">
        <w:rPr>
          <w:rFonts w:ascii="Sakkal Majalla" w:hAnsi="Sakkal Majalla" w:cs="Sakkal Majalla"/>
          <w:smallCaps/>
          <w:color w:val="8496B0" w:themeColor="text2" w:themeTint="99"/>
          <w:rtl/>
          <w:lang w:eastAsia="fr-CA" w:bidi="ar-MA"/>
        </w:rPr>
        <w:t>20</w:t>
      </w:r>
      <w:r w:rsidRPr="00BD3475">
        <w:rPr>
          <w:rFonts w:ascii="Sakkal Majalla" w:hAnsi="Sakkal Majalla" w:cs="Sakkal Majalla"/>
          <w:smallCaps/>
          <w:color w:val="8496B0" w:themeColor="text2" w:themeTint="99"/>
          <w:lang w:eastAsia="fr-CA" w:bidi="ar-MA"/>
        </w:rPr>
        <w:t xml:space="preserve"> </w:t>
      </w:r>
      <w:r w:rsidRPr="00BD3475">
        <w:rPr>
          <w:rFonts w:ascii="Sakkal Majalla" w:hAnsi="Sakkal Majalla" w:cs="Sakkal Majalla"/>
          <w:smallCaps/>
          <w:color w:val="8496B0" w:themeColor="text2" w:themeTint="99"/>
          <w:rtl/>
          <w:lang w:eastAsia="fr-CA" w:bidi="ar-MA"/>
        </w:rPr>
        <w:t xml:space="preserve">من الغلاف الزمني الإجمالي للوحدة </w:t>
      </w:r>
      <w:r w:rsidRPr="00BD3475">
        <w:rPr>
          <w:rFonts w:ascii="Sakkal Majalla" w:hAnsi="Sakkal Majalla" w:cs="Sakkal Majalla" w:hint="cs"/>
          <w:smallCaps/>
          <w:color w:val="8496B0" w:themeColor="text2" w:themeTint="99"/>
          <w:rtl/>
          <w:lang w:eastAsia="fr-CA" w:bidi="ar-MA"/>
        </w:rPr>
        <w:t>المعنية</w:t>
      </w:r>
      <w:r w:rsidRPr="00BD3475">
        <w:rPr>
          <w:rFonts w:ascii="Sakkal Majalla" w:hAnsi="Sakkal Majalla" w:cs="Sakkal Majalla"/>
          <w:smallCaps/>
          <w:color w:val="8496B0" w:themeColor="text2" w:themeTint="99"/>
          <w:rtl/>
          <w:lang w:eastAsia="fr-CA" w:bidi="ar-MA"/>
        </w:rPr>
        <w:t>).</w:t>
      </w:r>
    </w:p>
    <w:p w:rsidR="009B32C3" w:rsidRDefault="009B32C3" w:rsidP="009B32C3">
      <w:pPr>
        <w:pStyle w:val="Paragraphedeliste"/>
        <w:bidi w:val="0"/>
        <w:spacing w:line="240" w:lineRule="exact"/>
        <w:rPr>
          <w:rFonts w:ascii="Candara" w:hAnsi="Candara"/>
          <w:b/>
          <w:bCs/>
          <w:smallCaps/>
          <w:color w:val="FF0000"/>
          <w:rtl/>
          <w:lang w:eastAsia="fr-FR" w:bidi="ar-MA"/>
        </w:rPr>
      </w:pPr>
    </w:p>
    <w:tbl>
      <w:tblPr>
        <w:bidiVisual/>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72"/>
        <w:gridCol w:w="1843"/>
        <w:gridCol w:w="1843"/>
        <w:gridCol w:w="1833"/>
        <w:gridCol w:w="2532"/>
      </w:tblGrid>
      <w:tr w:rsidR="00BD3475" w:rsidRPr="005F5AA1" w:rsidTr="00BD3475">
        <w:trPr>
          <w:jc w:val="center"/>
        </w:trPr>
        <w:tc>
          <w:tcPr>
            <w:tcW w:w="1872" w:type="dxa"/>
            <w:vMerge w:val="restart"/>
            <w:tcBorders>
              <w:top w:val="nil"/>
              <w:left w:val="nil"/>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p>
        </w:tc>
        <w:tc>
          <w:tcPr>
            <w:tcW w:w="5519" w:type="dxa"/>
            <w:gridSpan w:val="3"/>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Pr>
                <w:rFonts w:ascii="Candara" w:hAnsi="Candara" w:cs="AL-Mohanad Bold" w:hint="cs"/>
                <w:b/>
                <w:bCs/>
                <w:sz w:val="28"/>
                <w:szCs w:val="28"/>
                <w:rtl/>
              </w:rPr>
              <w:t>طرق التدريس</w:t>
            </w:r>
          </w:p>
        </w:tc>
        <w:tc>
          <w:tcPr>
            <w:tcW w:w="2532" w:type="dxa"/>
            <w:vMerge w:val="restart"/>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BD3475" w:rsidRPr="005F5AA1" w:rsidTr="00BD3475">
        <w:trPr>
          <w:jc w:val="center"/>
        </w:trPr>
        <w:tc>
          <w:tcPr>
            <w:tcW w:w="1872" w:type="dxa"/>
            <w:vMerge/>
            <w:tcBorders>
              <w:top w:val="single" w:sz="4" w:space="0" w:color="auto"/>
              <w:left w:val="nil"/>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حضوري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عن بعد</w:t>
            </w: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lang w:eastAsia="fr-CA"/>
              </w:rPr>
            </w:pPr>
            <w:r>
              <w:rPr>
                <w:rFonts w:ascii="Candara" w:hAnsi="Candara" w:cs="AL-Mohanad Bold" w:hint="cs"/>
                <w:bCs/>
                <w:rtl/>
              </w:rPr>
              <w:t>بالتناوب</w:t>
            </w:r>
          </w:p>
        </w:tc>
        <w:tc>
          <w:tcPr>
            <w:tcW w:w="2532" w:type="dxa"/>
            <w:vMerge/>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r>
      <w:tr w:rsidR="00BD3475" w:rsidRPr="000B0289" w:rsidTr="00BD3475">
        <w:trPr>
          <w:jc w:val="center"/>
        </w:trPr>
        <w:tc>
          <w:tcPr>
            <w:tcW w:w="1872" w:type="dxa"/>
            <w:tcBorders>
              <w:top w:val="single" w:sz="4" w:space="0" w:color="auto"/>
              <w:left w:val="single" w:sz="4" w:space="0" w:color="auto"/>
              <w:bottom w:val="single" w:sz="4" w:space="0" w:color="auto"/>
              <w:right w:val="single" w:sz="4" w:space="0" w:color="auto"/>
            </w:tcBorders>
            <w:vAlign w:val="center"/>
          </w:tcPr>
          <w:p w:rsidR="00BD3475" w:rsidRPr="000B0289" w:rsidRDefault="00BD3475" w:rsidP="00BD3475">
            <w:pPr>
              <w:bidi w:val="0"/>
              <w:spacing w:line="360" w:lineRule="auto"/>
              <w:jc w:val="center"/>
              <w:rPr>
                <w:rFonts w:ascii="Candara" w:hAnsi="Candara"/>
                <w:b/>
                <w:bCs/>
                <w:sz w:val="18"/>
                <w:szCs w:val="18"/>
              </w:rPr>
            </w:pPr>
            <w:r w:rsidRPr="005F5AA1">
              <w:rPr>
                <w:rFonts w:ascii="Candara" w:hAnsi="Candara" w:cs="AL-Mohanad Bold" w:hint="cs"/>
                <w:b/>
                <w:bCs/>
                <w:rtl/>
              </w:rPr>
              <w:t>الغلاف الزم</w:t>
            </w:r>
            <w:r>
              <w:rPr>
                <w:rFonts w:ascii="Candara" w:hAnsi="Candara" w:cs="AL-Mohanad Bold" w:hint="cs"/>
                <w:b/>
                <w:bCs/>
                <w:rtl/>
              </w:rPr>
              <w:t>ني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BD3475" w:rsidRPr="00BE61F2" w:rsidTr="00BD3475">
        <w:trPr>
          <w:jc w:val="center"/>
        </w:trPr>
        <w:tc>
          <w:tcPr>
            <w:tcW w:w="1872" w:type="dxa"/>
            <w:tcBorders>
              <w:top w:val="single" w:sz="4" w:space="0" w:color="auto"/>
              <w:left w:val="single" w:sz="4" w:space="0" w:color="auto"/>
              <w:bottom w:val="single" w:sz="4" w:space="0" w:color="auto"/>
              <w:right w:val="single" w:sz="4" w:space="0" w:color="auto"/>
            </w:tcBorders>
          </w:tcPr>
          <w:p w:rsidR="00BD3475" w:rsidRPr="003A4B92" w:rsidRDefault="00BD3475" w:rsidP="00BD3475">
            <w:pPr>
              <w:jc w:val="center"/>
              <w:rPr>
                <w:rFonts w:ascii="Candara" w:hAnsi="Candara" w:cs="AL-Mohanad Bold"/>
                <w:bCs/>
                <w:sz w:val="28"/>
                <w:szCs w:val="28"/>
              </w:rPr>
            </w:pPr>
            <w:r w:rsidRPr="003A4B92">
              <w:rPr>
                <w:rFonts w:ascii="Candara" w:hAnsi="Candara" w:cs="AL-Mohanad Bold" w:hint="cs"/>
                <w:bCs/>
                <w:sz w:val="28"/>
                <w:szCs w:val="28"/>
                <w:rtl/>
              </w:rPr>
              <w:t xml:space="preserve">النسبة </w:t>
            </w:r>
            <w:proofErr w:type="spellStart"/>
            <w:r w:rsidRPr="003A4B92">
              <w:rPr>
                <w:rFonts w:ascii="Candara" w:hAnsi="Candara" w:cs="AL-Mohanad Bold" w:hint="cs"/>
                <w:bCs/>
                <w:sz w:val="28"/>
                <w:szCs w:val="28"/>
                <w:rtl/>
              </w:rPr>
              <w:t>المؤوية</w:t>
            </w:r>
            <w:proofErr w:type="spellEnd"/>
            <w:r w:rsidRPr="003A4B92">
              <w:rPr>
                <w:rFonts w:ascii="Candara" w:hAnsi="Candara" w:cs="AL-Mohanad Bold"/>
                <w:bCs/>
                <w:sz w:val="28"/>
                <w:szCs w:val="28"/>
              </w:rPr>
              <w:t>%</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BD3475" w:rsidRDefault="00BD3475" w:rsidP="00BD3475">
      <w:pPr>
        <w:pStyle w:val="Paragraphedeliste"/>
        <w:bidi w:val="0"/>
        <w:spacing w:line="240" w:lineRule="exact"/>
        <w:rPr>
          <w:rFonts w:ascii="Candara" w:hAnsi="Candara"/>
          <w:b/>
          <w:bCs/>
          <w:smallCaps/>
          <w:color w:val="FF0000"/>
          <w:rtl/>
          <w:lang w:eastAsia="fr-FR" w:bidi="ar-MA"/>
        </w:rPr>
      </w:pPr>
    </w:p>
    <w:p w:rsidR="00BD3475" w:rsidRDefault="00BD3475" w:rsidP="00BD3475">
      <w:pPr>
        <w:pStyle w:val="Paragraphedeliste"/>
        <w:bidi w:val="0"/>
        <w:spacing w:line="240" w:lineRule="exact"/>
        <w:rPr>
          <w:rFonts w:ascii="Candara" w:hAnsi="Candara"/>
          <w:b/>
          <w:bCs/>
          <w:smallCaps/>
          <w:color w:val="FF0000"/>
          <w:lang w:eastAsia="fr-FR" w:bidi="ar-MA"/>
        </w:rPr>
      </w:pPr>
    </w:p>
    <w:tbl>
      <w:tblPr>
        <w:bidiVisual/>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2"/>
        <w:gridCol w:w="723"/>
        <w:gridCol w:w="699"/>
        <w:gridCol w:w="850"/>
        <w:gridCol w:w="1003"/>
        <w:gridCol w:w="992"/>
        <w:gridCol w:w="851"/>
        <w:gridCol w:w="1123"/>
        <w:gridCol w:w="1287"/>
      </w:tblGrid>
      <w:tr w:rsidR="008B2117" w:rsidTr="00044339">
        <w:trPr>
          <w:jc w:val="center"/>
        </w:trPr>
        <w:tc>
          <w:tcPr>
            <w:tcW w:w="2402" w:type="dxa"/>
            <w:tcBorders>
              <w:top w:val="single" w:sz="4" w:space="0" w:color="auto"/>
              <w:left w:val="single" w:sz="4" w:space="0" w:color="auto"/>
              <w:bottom w:val="single" w:sz="4" w:space="0" w:color="auto"/>
            </w:tcBorders>
            <w:vAlign w:val="center"/>
          </w:tcPr>
          <w:p w:rsidR="008B2117" w:rsidRDefault="00BA5DF7" w:rsidP="007E0EA4">
            <w:pPr>
              <w:bidi w:val="0"/>
              <w:rPr>
                <w:rFonts w:ascii="Candara" w:hAnsi="Candara"/>
                <w:b/>
                <w:bCs/>
                <w:sz w:val="18"/>
                <w:szCs w:val="18"/>
                <w:lang w:bidi="ar-MA"/>
              </w:rPr>
            </w:pPr>
            <w:r w:rsidRPr="00BA5DF7">
              <w:rPr>
                <w:rFonts w:ascii="Candara" w:hAnsi="Candara" w:cs="AL-Mohanad Bold" w:hint="cs"/>
                <w:b/>
                <w:bCs/>
                <w:sz w:val="28"/>
                <w:szCs w:val="28"/>
                <w:rtl/>
              </w:rPr>
              <w:t>مكونات الوحدة</w:t>
            </w:r>
          </w:p>
        </w:tc>
        <w:tc>
          <w:tcPr>
            <w:tcW w:w="1422" w:type="dxa"/>
            <w:gridSpan w:val="2"/>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BE61F2">
              <w:rPr>
                <w:rFonts w:ascii="Candara" w:hAnsi="Candara" w:cs="AL-Mohanad Bold" w:hint="cs"/>
                <w:bCs/>
                <w:rtl/>
              </w:rPr>
              <w:t>دروس</w:t>
            </w:r>
          </w:p>
        </w:tc>
        <w:tc>
          <w:tcPr>
            <w:tcW w:w="850" w:type="dxa"/>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000B2B">
              <w:rPr>
                <w:rFonts w:ascii="Candara" w:hAnsi="Candara" w:cs="AL-Mohanad Bold" w:hint="cs"/>
                <w:bCs/>
                <w:rtl/>
              </w:rPr>
              <w:t>أعمال توجيهية</w:t>
            </w:r>
          </w:p>
        </w:tc>
        <w:tc>
          <w:tcPr>
            <w:tcW w:w="1003" w:type="dxa"/>
            <w:tcBorders>
              <w:top w:val="single" w:sz="4" w:space="0" w:color="auto"/>
            </w:tcBorders>
            <w:vAlign w:val="center"/>
            <w:hideMark/>
          </w:tcPr>
          <w:p w:rsidR="008B2117" w:rsidRDefault="008B2117" w:rsidP="007E0EA4">
            <w:pPr>
              <w:bidi w:val="0"/>
              <w:spacing w:line="360" w:lineRule="auto"/>
              <w:jc w:val="center"/>
              <w:rPr>
                <w:rFonts w:ascii="Candara" w:hAnsi="Candara"/>
                <w:b/>
                <w:bCs/>
                <w:sz w:val="18"/>
                <w:szCs w:val="18"/>
                <w:lang w:bidi="ar-MA"/>
              </w:rPr>
            </w:pPr>
            <w:r w:rsidRPr="00000B2B">
              <w:rPr>
                <w:rFonts w:ascii="Candara" w:hAnsi="Candara" w:cs="AL-Mohanad Bold" w:hint="cs"/>
                <w:bCs/>
                <w:rtl/>
              </w:rPr>
              <w:t>أشغال تطبيقية</w:t>
            </w:r>
          </w:p>
        </w:tc>
        <w:tc>
          <w:tcPr>
            <w:tcW w:w="1843" w:type="dxa"/>
            <w:gridSpan w:val="2"/>
            <w:tcBorders>
              <w:top w:val="single" w:sz="4" w:space="0" w:color="auto"/>
            </w:tcBorders>
            <w:vAlign w:val="center"/>
            <w:hideMark/>
          </w:tcPr>
          <w:p w:rsidR="008B2117" w:rsidRDefault="008B2117" w:rsidP="008B2117">
            <w:pPr>
              <w:bidi w:val="0"/>
              <w:jc w:val="center"/>
              <w:rPr>
                <w:rFonts w:ascii="Candara" w:hAnsi="Candara"/>
                <w:b/>
                <w:bCs/>
                <w:sz w:val="18"/>
                <w:szCs w:val="18"/>
                <w:lang w:eastAsia="fr-CA" w:bidi="ar-MA"/>
              </w:rPr>
            </w:pPr>
            <w:r w:rsidRPr="005F5AA1">
              <w:rPr>
                <w:rFonts w:ascii="Candara" w:hAnsi="Candara" w:cs="AL-Mohanad Bold" w:hint="cs"/>
                <w:b/>
                <w:bCs/>
                <w:rtl/>
              </w:rPr>
              <w:t xml:space="preserve">أنشطة تطبيقية </w:t>
            </w:r>
            <w:r>
              <w:rPr>
                <w:rFonts w:ascii="Candara" w:hAnsi="Candara" w:cs="AL-Mohanad Bold" w:hint="cs"/>
                <w:i/>
                <w:iCs/>
                <w:rtl/>
              </w:rPr>
              <w:t>(</w:t>
            </w:r>
            <w:r w:rsidRPr="008B2117">
              <w:rPr>
                <w:rFonts w:ascii="Candara" w:hAnsi="Candara" w:cs="AL-Mohanad Bold" w:hint="cs"/>
                <w:i/>
                <w:iCs/>
                <w:sz w:val="20"/>
                <w:szCs w:val="20"/>
                <w:rtl/>
              </w:rPr>
              <w:t>عمل</w:t>
            </w:r>
            <w:r w:rsidRPr="008B2117">
              <w:rPr>
                <w:rFonts w:ascii="Candara" w:hAnsi="Candara" w:cs="AL-Mohanad Bold" w:hint="cs"/>
                <w:b/>
                <w:bCs/>
                <w:i/>
                <w:iCs/>
                <w:sz w:val="20"/>
                <w:szCs w:val="20"/>
                <w:rtl/>
              </w:rPr>
              <w:t xml:space="preserve"> </w:t>
            </w:r>
            <w:r w:rsidRPr="008B2117">
              <w:rPr>
                <w:rFonts w:cs="AL-Mohanad Bold"/>
                <w:i/>
                <w:iCs/>
                <w:sz w:val="20"/>
                <w:szCs w:val="20"/>
                <w:rtl/>
              </w:rPr>
              <w:t>ميداني</w:t>
            </w:r>
            <w:r w:rsidRPr="008B2117">
              <w:rPr>
                <w:rFonts w:cs="AL-Mohanad Bold" w:hint="cs"/>
                <w:i/>
                <w:iCs/>
                <w:sz w:val="20"/>
                <w:szCs w:val="20"/>
                <w:rtl/>
              </w:rPr>
              <w:t>،</w:t>
            </w:r>
            <w:r w:rsidRPr="008B2117">
              <w:rPr>
                <w:rFonts w:cs="AL-Mohanad Bold"/>
                <w:i/>
                <w:iCs/>
                <w:sz w:val="20"/>
                <w:szCs w:val="20"/>
                <w:rtl/>
              </w:rPr>
              <w:t xml:space="preserve"> </w:t>
            </w:r>
            <w:proofErr w:type="gramStart"/>
            <w:r w:rsidRPr="008B2117">
              <w:rPr>
                <w:rFonts w:cs="AL-Mohanad Bold" w:hint="cs"/>
                <w:i/>
                <w:iCs/>
                <w:sz w:val="20"/>
                <w:szCs w:val="20"/>
                <w:rtl/>
              </w:rPr>
              <w:t>تدريب،..</w:t>
            </w:r>
            <w:proofErr w:type="gramEnd"/>
            <w:r w:rsidRPr="008B2117">
              <w:rPr>
                <w:rFonts w:cs="AL-Mohanad Bold" w:hint="cs"/>
                <w:i/>
                <w:iCs/>
                <w:sz w:val="20"/>
                <w:szCs w:val="20"/>
                <w:rtl/>
              </w:rPr>
              <w:t xml:space="preserve"> آخر "تحدد</w:t>
            </w:r>
            <w:r w:rsidRPr="00000B2B">
              <w:rPr>
                <w:rFonts w:cs="AL-Mohanad Bold" w:hint="cs"/>
                <w:i/>
                <w:iCs/>
                <w:rtl/>
              </w:rPr>
              <w:t>ه"</w:t>
            </w:r>
            <w:r>
              <w:rPr>
                <w:rFonts w:cs="AL-Mohanad Bold" w:hint="cs"/>
                <w:i/>
                <w:iCs/>
                <w:rtl/>
              </w:rPr>
              <w:t>)</w:t>
            </w:r>
          </w:p>
        </w:tc>
        <w:tc>
          <w:tcPr>
            <w:tcW w:w="1123" w:type="dxa"/>
            <w:tcBorders>
              <w:top w:val="single" w:sz="4" w:space="0" w:color="auto"/>
            </w:tcBorders>
            <w:vAlign w:val="center"/>
          </w:tcPr>
          <w:p w:rsidR="008B2117" w:rsidRPr="0084113E" w:rsidRDefault="008B2117" w:rsidP="008B2117">
            <w:pPr>
              <w:jc w:val="center"/>
              <w:rPr>
                <w:rFonts w:ascii="Candara" w:hAnsi="Candara"/>
                <w:b/>
                <w:bCs/>
                <w:sz w:val="18"/>
                <w:szCs w:val="18"/>
                <w:lang w:bidi="ar-MA"/>
              </w:rPr>
            </w:pPr>
            <w:r w:rsidRPr="005F5AA1">
              <w:rPr>
                <w:rFonts w:ascii="Candara" w:hAnsi="Candara" w:cs="AL-Mohanad Bold" w:hint="cs"/>
                <w:b/>
                <w:bCs/>
                <w:rtl/>
              </w:rPr>
              <w:t>تقييم المعارف</w:t>
            </w:r>
            <w:r>
              <w:rPr>
                <w:rFonts w:ascii="Candara" w:hAnsi="Candara" w:cs="AL-Mohanad Bold" w:hint="cs"/>
                <w:b/>
                <w:bCs/>
                <w:rtl/>
              </w:rPr>
              <w:t xml:space="preserve"> والمهارات</w:t>
            </w:r>
          </w:p>
        </w:tc>
        <w:tc>
          <w:tcPr>
            <w:tcW w:w="1287" w:type="dxa"/>
            <w:vMerge w:val="restart"/>
            <w:tcBorders>
              <w:top w:val="single" w:sz="4" w:space="0" w:color="auto"/>
            </w:tcBorders>
            <w:vAlign w:val="center"/>
            <w:hideMark/>
          </w:tcPr>
          <w:p w:rsidR="008B2117" w:rsidRDefault="008B2117" w:rsidP="007E0EA4">
            <w:pPr>
              <w:bidi w:val="0"/>
              <w:jc w:val="center"/>
              <w:rPr>
                <w:rFonts w:ascii="Candara" w:hAnsi="Candara"/>
                <w:b/>
                <w:bCs/>
                <w:sz w:val="18"/>
                <w:szCs w:val="18"/>
                <w:lang w:bidi="ar-MA"/>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8B2117" w:rsidTr="00044339">
        <w:trPr>
          <w:jc w:val="center"/>
        </w:trPr>
        <w:tc>
          <w:tcPr>
            <w:tcW w:w="2402" w:type="dxa"/>
            <w:tcBorders>
              <w:top w:val="single" w:sz="4" w:space="0" w:color="auto"/>
              <w:left w:val="single" w:sz="4" w:space="0" w:color="auto"/>
            </w:tcBorders>
            <w:vAlign w:val="center"/>
          </w:tcPr>
          <w:p w:rsidR="008B2117" w:rsidRPr="00970EBA" w:rsidRDefault="008B2117" w:rsidP="00970EBA">
            <w:pPr>
              <w:rPr>
                <w:rFonts w:ascii="Candara" w:hAnsi="Candara" w:cs="AL-Mohanad Bold"/>
                <w:b/>
                <w:bCs/>
                <w:sz w:val="28"/>
                <w:szCs w:val="28"/>
              </w:rPr>
            </w:pPr>
            <w:r>
              <w:rPr>
                <w:rFonts w:ascii="Candara" w:hAnsi="Candara" w:cs="AL-Mohanad Bold" w:hint="cs"/>
                <w:b/>
                <w:bCs/>
                <w:sz w:val="28"/>
                <w:szCs w:val="28"/>
                <w:rtl/>
              </w:rPr>
              <w:t>طرق التدريس</w:t>
            </w:r>
          </w:p>
        </w:tc>
        <w:tc>
          <w:tcPr>
            <w:tcW w:w="723"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699"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عن بعد</w:t>
            </w:r>
          </w:p>
        </w:tc>
        <w:tc>
          <w:tcPr>
            <w:tcW w:w="850"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1003" w:type="dxa"/>
            <w:tcBorders>
              <w:top w:val="single" w:sz="4" w:space="0" w:color="auto"/>
            </w:tcBorders>
            <w:vAlign w:val="center"/>
          </w:tcPr>
          <w:p w:rsidR="008B2117" w:rsidRPr="00BA5DF7" w:rsidRDefault="008B2117" w:rsidP="007E0EA4">
            <w:pPr>
              <w:bidi w:val="0"/>
              <w:spacing w:line="360" w:lineRule="auto"/>
              <w:jc w:val="center"/>
              <w:rPr>
                <w:rFonts w:ascii="Candara" w:hAnsi="Candara"/>
                <w:b/>
                <w:sz w:val="22"/>
                <w:szCs w:val="22"/>
                <w:lang w:bidi="ar-MA"/>
              </w:rPr>
            </w:pPr>
            <w:r w:rsidRPr="00BA5DF7">
              <w:rPr>
                <w:rFonts w:ascii="Candara" w:hAnsi="Candara" w:cs="AL-Mohanad Bold" w:hint="cs"/>
                <w:b/>
                <w:sz w:val="22"/>
                <w:szCs w:val="22"/>
                <w:rtl/>
              </w:rPr>
              <w:t>حضوري</w:t>
            </w:r>
          </w:p>
        </w:tc>
        <w:tc>
          <w:tcPr>
            <w:tcW w:w="992"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851"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عن بعد</w:t>
            </w:r>
          </w:p>
        </w:tc>
        <w:tc>
          <w:tcPr>
            <w:tcW w:w="1123"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1287" w:type="dxa"/>
            <w:vMerge/>
            <w:vAlign w:val="center"/>
          </w:tcPr>
          <w:p w:rsidR="008B2117" w:rsidRDefault="008B2117" w:rsidP="007E0EA4">
            <w:pPr>
              <w:bidi w:val="0"/>
              <w:jc w:val="center"/>
              <w:rPr>
                <w:rFonts w:ascii="Candara" w:hAnsi="Candara"/>
                <w:b/>
                <w:bCs/>
                <w:sz w:val="18"/>
                <w:szCs w:val="18"/>
                <w:lang w:bidi="ar-MA"/>
              </w:rPr>
            </w:pPr>
          </w:p>
        </w:tc>
      </w:tr>
      <w:tr w:rsidR="0066219E" w:rsidTr="005A4C08">
        <w:trPr>
          <w:trHeight w:val="558"/>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الغلاف الزمني</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48 ساعة</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tcPr>
          <w:p w:rsidR="0066219E" w:rsidRPr="005A4C08" w:rsidRDefault="008B2117" w:rsidP="005A4C08">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66219E" w:rsidTr="005A4C08">
        <w:trPr>
          <w:trHeight w:val="566"/>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 xml:space="preserve">النسبة </w:t>
            </w:r>
            <w:proofErr w:type="spellStart"/>
            <w:r w:rsidRPr="00970EBA">
              <w:rPr>
                <w:rFonts w:ascii="Candara" w:hAnsi="Candara" w:cs="AL-Mohanad Bold" w:hint="cs"/>
                <w:b/>
                <w:bCs/>
                <w:sz w:val="28"/>
                <w:szCs w:val="28"/>
                <w:rtl/>
              </w:rPr>
              <w:t>المؤوية</w:t>
            </w:r>
            <w:proofErr w:type="spellEnd"/>
            <w:r w:rsidRPr="00970EBA">
              <w:rPr>
                <w:rFonts w:ascii="Candara" w:hAnsi="Candara" w:cs="AL-Mohanad Bold"/>
                <w:b/>
                <w:bCs/>
                <w:sz w:val="28"/>
                <w:szCs w:val="28"/>
              </w:rPr>
              <w:t>%</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100</w:t>
            </w:r>
            <w:r w:rsidR="00590FFF">
              <w:rPr>
                <w:rFonts w:ascii="Candara" w:hAnsi="Candara"/>
                <w:b/>
                <w:bCs/>
                <w:sz w:val="22"/>
                <w:szCs w:val="22"/>
                <w:lang w:bidi="ar-MA"/>
              </w:rPr>
              <w:t xml:space="preserve">% </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hideMark/>
          </w:tcPr>
          <w:p w:rsidR="0066219E" w:rsidRPr="005A4C08" w:rsidRDefault="0066219E" w:rsidP="005A4C08">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A421CE" w:rsidRPr="00476713" w:rsidRDefault="00A421CE" w:rsidP="00A421C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وصف محتوى الوحدة </w:t>
      </w:r>
    </w:p>
    <w:p w:rsidR="00A421CE" w:rsidRPr="00310CA3" w:rsidRDefault="00A421CE" w:rsidP="00310CA3">
      <w:pPr>
        <w:pStyle w:val="Paragraphedeliste"/>
        <w:numPr>
          <w:ilvl w:val="0"/>
          <w:numId w:val="12"/>
        </w:numPr>
        <w:spacing w:line="276" w:lineRule="auto"/>
        <w:rPr>
          <w:rFonts w:ascii="Sakkal Majalla" w:hAnsi="Sakkal Majalla" w:cs="Sakkal Majalla"/>
          <w:smallCaps/>
          <w:color w:val="8496B0" w:themeColor="text2" w:themeTint="99"/>
          <w:lang w:eastAsia="fr-CA" w:bidi="ar-MA"/>
        </w:rPr>
      </w:pPr>
      <w:r w:rsidRPr="00310CA3">
        <w:rPr>
          <w:rFonts w:ascii="Sakkal Majalla" w:hAnsi="Sakkal Majalla" w:cs="Sakkal Majalla" w:hint="cs"/>
          <w:smallCaps/>
          <w:color w:val="8496B0" w:themeColor="text2" w:themeTint="99"/>
          <w:rtl/>
          <w:lang w:eastAsia="fr-CA" w:bidi="ar-MA"/>
        </w:rPr>
        <w:t xml:space="preserve">وصف مفصل لتدريس وأنشطة الوحدة المرتقبة </w:t>
      </w:r>
      <w:proofErr w:type="gramStart"/>
      <w:r w:rsidRPr="00310CA3">
        <w:rPr>
          <w:rFonts w:ascii="Sakkal Majalla" w:hAnsi="Sakkal Majalla" w:cs="Sakkal Majalla" w:hint="cs"/>
          <w:smallCaps/>
          <w:color w:val="8496B0" w:themeColor="text2" w:themeTint="99"/>
          <w:rtl/>
          <w:lang w:eastAsia="fr-CA" w:bidi="ar-MA"/>
        </w:rPr>
        <w:t>بالوحدة :</w:t>
      </w:r>
      <w:proofErr w:type="gramEnd"/>
      <w:r w:rsidRPr="00310CA3">
        <w:rPr>
          <w:rFonts w:ascii="Sakkal Majalla" w:hAnsi="Sakkal Majalla" w:cs="Sakkal Majalla" w:hint="cs"/>
          <w:smallCaps/>
          <w:color w:val="8496B0" w:themeColor="text2" w:themeTint="99"/>
          <w:rtl/>
          <w:lang w:eastAsia="fr-CA" w:bidi="ar-MA"/>
        </w:rPr>
        <w:t xml:space="preserve"> دروس، أعمال توجيهية، أشغال تطبيقية، أنشطة تطبيقية،...</w:t>
      </w:r>
    </w:p>
    <w:p w:rsidR="00A421CE" w:rsidRPr="00310CA3" w:rsidRDefault="00A421CE" w:rsidP="00310CA3">
      <w:pPr>
        <w:pStyle w:val="Paragraphedeliste"/>
        <w:numPr>
          <w:ilvl w:val="0"/>
          <w:numId w:val="12"/>
        </w:numPr>
        <w:spacing w:line="276" w:lineRule="auto"/>
        <w:rPr>
          <w:rFonts w:ascii="Sakkal Majalla" w:hAnsi="Sakkal Majalla" w:cs="Sakkal Majalla"/>
          <w:b/>
          <w:bCs/>
          <w:smallCaps/>
          <w:color w:val="8496B0" w:themeColor="text2" w:themeTint="99"/>
          <w:lang w:eastAsia="fr-CA" w:bidi="ar-MA"/>
        </w:rPr>
      </w:pPr>
      <w:r w:rsidRPr="00310CA3">
        <w:rPr>
          <w:rFonts w:ascii="Sakkal Majalla" w:hAnsi="Sakkal Majalla" w:cs="Sakkal Majalla" w:hint="cs"/>
          <w:b/>
          <w:bCs/>
          <w:smallCaps/>
          <w:color w:val="8496B0" w:themeColor="text2" w:themeTint="99"/>
          <w:rtl/>
          <w:lang w:eastAsia="fr-CA" w:bidi="ar-MA"/>
        </w:rPr>
        <w:t>بالنسبة للمسالك النموذجية، يتعين أن تكون المضامين مطابقة لمحتوى الجذوع الوطنية المشتركة</w:t>
      </w:r>
    </w:p>
    <w:p w:rsidR="00EE35FA" w:rsidRDefault="00EE35FA" w:rsidP="00EE35FA">
      <w:pPr>
        <w:pStyle w:val="Paragraphedeliste"/>
        <w:bidi w:val="0"/>
        <w:spacing w:line="276" w:lineRule="auto"/>
        <w:ind w:left="360"/>
        <w:jc w:val="both"/>
        <w:rPr>
          <w:rFonts w:ascii="Candara" w:hAnsi="Candara"/>
          <w:i/>
          <w:iCs/>
          <w:sz w:val="20"/>
          <w:szCs w:val="20"/>
          <w:lang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84429D">
        <w:trPr>
          <w:trHeight w:val="955"/>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E35FA" w:rsidRPr="0084429D" w:rsidRDefault="0084429D" w:rsidP="0084429D">
            <w:pPr>
              <w:pStyle w:val="Paragraphedeliste"/>
              <w:numPr>
                <w:ilvl w:val="0"/>
                <w:numId w:val="13"/>
              </w:numPr>
              <w:ind w:left="188" w:firstLine="172"/>
              <w:rPr>
                <w:rFonts w:ascii="Candara" w:hAnsi="Candara"/>
                <w:b/>
                <w:bCs/>
                <w:sz w:val="16"/>
                <w:szCs w:val="16"/>
                <w:rtl/>
                <w:lang w:bidi="ar-MA"/>
              </w:rPr>
            </w:pPr>
            <w:r w:rsidRPr="0084429D">
              <w:rPr>
                <w:rFonts w:ascii="Candara" w:hAnsi="Candara" w:hint="cs"/>
                <w:b/>
                <w:bCs/>
                <w:rtl/>
                <w:lang w:bidi="ar-MA"/>
              </w:rPr>
              <w:t>تتضمن الوحدة دروسا وانشطة تطبيقية كالابحات الميدانية والعروض واعمال منزلية</w:t>
            </w:r>
          </w:p>
          <w:p w:rsidR="00310CA3" w:rsidRDefault="00310CA3" w:rsidP="00B03CB0">
            <w:pPr>
              <w:rPr>
                <w:rFonts w:ascii="Candara" w:hAnsi="Candara"/>
                <w:b/>
                <w:bCs/>
                <w:sz w:val="16"/>
                <w:szCs w:val="16"/>
                <w:rtl/>
                <w:lang w:bidi="ar-MA"/>
              </w:rPr>
            </w:pPr>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476713" w:rsidRDefault="00B03CB0" w:rsidP="00B03CB0">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proofErr w:type="spellStart"/>
      <w:r w:rsidRPr="00476713">
        <w:rPr>
          <w:rFonts w:ascii="Sakkal Majalla" w:hAnsi="Sakkal Majalla" w:cs="Sakkal Majalla" w:hint="cs"/>
          <w:b/>
          <w:bCs/>
          <w:smallCaps/>
          <w:color w:val="993300"/>
          <w:sz w:val="36"/>
          <w:szCs w:val="36"/>
          <w:rtl/>
          <w:lang w:eastAsia="fr-FR" w:bidi="ar-MA"/>
        </w:rPr>
        <w:t>ديداكتيك</w:t>
      </w:r>
      <w:proofErr w:type="spellEnd"/>
      <w:r w:rsidRPr="00476713">
        <w:rPr>
          <w:rFonts w:ascii="Sakkal Majalla" w:hAnsi="Sakkal Majalla" w:cs="Sakkal Majalla" w:hint="cs"/>
          <w:b/>
          <w:bCs/>
          <w:smallCaps/>
          <w:color w:val="993300"/>
          <w:sz w:val="36"/>
          <w:szCs w:val="36"/>
          <w:rtl/>
          <w:lang w:eastAsia="fr-FR" w:bidi="ar-MA"/>
        </w:rPr>
        <w:t xml:space="preserve"> الوحدة</w:t>
      </w:r>
      <w:r w:rsidR="00EE35FA" w:rsidRPr="00476713">
        <w:rPr>
          <w:rFonts w:ascii="Sakkal Majalla" w:hAnsi="Sakkal Majalla" w:cs="Sakkal Majalla"/>
          <w:b/>
          <w:bCs/>
          <w:smallCaps/>
          <w:color w:val="993300"/>
          <w:sz w:val="36"/>
          <w:szCs w:val="36"/>
          <w:lang w:eastAsia="fr-FR" w:bidi="ar-MA"/>
        </w:rPr>
        <w:t xml:space="preserve"> </w:t>
      </w:r>
    </w:p>
    <w:p w:rsidR="00EE35FA" w:rsidRPr="00BD3475" w:rsidRDefault="00B03CB0"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 xml:space="preserve">ضرورة الإشارة </w:t>
      </w:r>
      <w:r w:rsidRPr="00BD3475">
        <w:rPr>
          <w:rFonts w:ascii="Sakkal Majalla" w:hAnsi="Sakkal Majalla" w:cs="Sakkal Majalla"/>
          <w:smallCaps/>
          <w:color w:val="8496B0" w:themeColor="text2" w:themeTint="99"/>
          <w:rtl/>
          <w:lang w:eastAsia="fr-CA" w:bidi="ar-MA"/>
        </w:rPr>
        <w:t>إلى منهجي</w:t>
      </w:r>
      <w:r w:rsidRPr="00BD3475">
        <w:rPr>
          <w:rFonts w:ascii="Sakkal Majalla" w:hAnsi="Sakkal Majalla" w:cs="Sakkal Majalla" w:hint="cs"/>
          <w:smallCaps/>
          <w:color w:val="8496B0" w:themeColor="text2" w:themeTint="99"/>
          <w:rtl/>
          <w:lang w:eastAsia="fr-CA" w:bidi="ar-MA"/>
        </w:rPr>
        <w:t>ة تدريس الوحدة</w:t>
      </w:r>
      <w:r w:rsidRPr="00BD3475">
        <w:rPr>
          <w:rFonts w:ascii="Sakkal Majalla" w:hAnsi="Sakkal Majalla" w:cs="Sakkal Majalla"/>
          <w:smallCaps/>
          <w:color w:val="8496B0" w:themeColor="text2" w:themeTint="99"/>
          <w:rtl/>
          <w:lang w:eastAsia="fr-CA" w:bidi="ar-MA"/>
        </w:rPr>
        <w:t xml:space="preserve"> و</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موارد </w:t>
      </w:r>
      <w:r w:rsidRPr="00BD3475">
        <w:rPr>
          <w:rFonts w:ascii="Sakkal Majalla" w:hAnsi="Sakkal Majalla" w:cs="Sakkal Majalla" w:hint="cs"/>
          <w:smallCaps/>
          <w:color w:val="8496B0" w:themeColor="text2" w:themeTint="99"/>
          <w:rtl/>
          <w:lang w:eastAsia="fr-CA" w:bidi="ar-MA"/>
        </w:rPr>
        <w:t>البيداغوجية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المرتقبة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smallCaps/>
          <w:color w:val="8496B0" w:themeColor="text2" w:themeTint="99"/>
          <w:lang w:eastAsia="fr-CA" w:bidi="ar-MA"/>
        </w:rPr>
        <w:t>...</w:t>
      </w:r>
    </w:p>
    <w:p w:rsidR="00B03CB0" w:rsidRDefault="00B03CB0" w:rsidP="00B03CB0">
      <w:pPr>
        <w:pStyle w:val="Paragraphedeliste1"/>
        <w:bidi w:val="0"/>
        <w:spacing w:line="276" w:lineRule="auto"/>
        <w:jc w:val="both"/>
        <w:rPr>
          <w:rFonts w:ascii="Candara" w:eastAsia="Batang" w:hAnsi="Candara" w:cs="Gautami"/>
          <w:i/>
          <w:iCs/>
          <w:color w:val="17365D"/>
          <w:sz w:val="20"/>
          <w:szCs w:val="20"/>
          <w:lang w:eastAsia="fr-FR"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B03CB0">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rtl/>
                <w:lang w:bidi="ar-MA"/>
              </w:rPr>
            </w:pPr>
          </w:p>
          <w:p w:rsidR="0084429D" w:rsidRPr="0084429D" w:rsidRDefault="0084429D" w:rsidP="0084429D">
            <w:pPr>
              <w:pStyle w:val="Paragraphedeliste"/>
              <w:numPr>
                <w:ilvl w:val="0"/>
                <w:numId w:val="14"/>
              </w:numPr>
              <w:spacing w:line="360" w:lineRule="auto"/>
              <w:jc w:val="both"/>
              <w:rPr>
                <w:rFonts w:ascii="Candara" w:hAnsi="Candara"/>
                <w:b/>
                <w:bCs/>
                <w:lang w:bidi="ar-MA"/>
              </w:rPr>
            </w:pPr>
            <w:r w:rsidRPr="0084429D">
              <w:rPr>
                <w:rFonts w:ascii="Candara" w:hAnsi="Candara" w:hint="cs"/>
                <w:b/>
                <w:bCs/>
                <w:rtl/>
                <w:lang w:bidi="ar-MA"/>
              </w:rPr>
              <w:t xml:space="preserve">يعتمد تدريس الوحدة على نتائج الأبحاث الأثرية والكتابات التاريخية وعلى تتبع التطور التاريخي للمغرب من كافة النواحي والمجالات من القدم الى اليوم باستحضار المقارنة مع غيره من المناطق والبلدان خاصة التي كانت على تفاعل حضاري معها ومن بينها العالمين المتوسطي </w:t>
            </w:r>
            <w:r w:rsidRPr="0084429D">
              <w:rPr>
                <w:rFonts w:ascii="Candara" w:hAnsi="Candara" w:hint="eastAsia"/>
                <w:b/>
                <w:bCs/>
                <w:rtl/>
                <w:lang w:bidi="ar-MA"/>
              </w:rPr>
              <w:t>والإسلامي</w:t>
            </w:r>
            <w:r w:rsidRPr="0084429D">
              <w:rPr>
                <w:rFonts w:ascii="Candara" w:hAnsi="Candara" w:hint="cs"/>
                <w:b/>
                <w:bCs/>
                <w:rtl/>
                <w:lang w:bidi="ar-MA"/>
              </w:rPr>
              <w:t xml:space="preserve"> واروبا وافريقيا</w:t>
            </w:r>
            <w:r>
              <w:rPr>
                <w:rFonts w:ascii="Candara" w:hAnsi="Candara" w:hint="cs"/>
                <w:b/>
                <w:bCs/>
                <w:rtl/>
                <w:lang w:bidi="ar-MA"/>
              </w:rPr>
              <w:t>.</w:t>
            </w:r>
            <w:r w:rsidRPr="0084429D">
              <w:rPr>
                <w:rFonts w:ascii="Candara" w:hAnsi="Candara" w:hint="cs"/>
                <w:b/>
                <w:bCs/>
                <w:rtl/>
                <w:lang w:bidi="ar-MA"/>
              </w:rPr>
              <w:t xml:space="preserve"> </w:t>
            </w:r>
          </w:p>
          <w:p w:rsidR="0084429D" w:rsidRPr="00310CA3" w:rsidRDefault="0084429D" w:rsidP="0084429D">
            <w:pPr>
              <w:spacing w:line="360" w:lineRule="auto"/>
              <w:jc w:val="both"/>
              <w:rPr>
                <w:rFonts w:ascii="Candara" w:hAnsi="Candara"/>
                <w:b/>
                <w:bCs/>
                <w:sz w:val="16"/>
                <w:szCs w:val="16"/>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2C1C59" w:rsidRDefault="002C1C59" w:rsidP="002C1C59">
      <w:pPr>
        <w:pStyle w:val="Paragraphedeliste"/>
        <w:numPr>
          <w:ilvl w:val="0"/>
          <w:numId w:val="5"/>
        </w:numPr>
        <w:shd w:val="clear" w:color="auto" w:fill="BDD6EE"/>
        <w:ind w:left="284" w:hanging="284"/>
        <w:jc w:val="center"/>
        <w:rPr>
          <w:rFonts w:ascii="Candara" w:hAnsi="Candara" w:cs="AL-Mohanad Bold"/>
          <w:b/>
          <w:bCs/>
          <w:smallCaps/>
          <w:color w:val="003399"/>
          <w:sz w:val="28"/>
          <w:szCs w:val="28"/>
          <w:lang w:eastAsia="fr-CA" w:bidi="ar-MA"/>
        </w:rPr>
      </w:pPr>
      <w:r w:rsidRPr="00310CA3">
        <w:rPr>
          <w:rFonts w:ascii="Sakkal Majalla" w:hAnsi="Sakkal Majalla" w:cs="Sakkal Majalla" w:hint="cs"/>
          <w:b/>
          <w:bCs/>
          <w:smallCaps/>
          <w:color w:val="993300"/>
          <w:sz w:val="36"/>
          <w:szCs w:val="36"/>
          <w:rtl/>
          <w:lang w:eastAsia="fr-FR" w:bidi="ar-MA"/>
        </w:rPr>
        <w:t>إجراءات تنظيم الأنشطة التطبيقية</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2C1C59" w:rsidP="002C1C59">
      <w:pPr>
        <w:pStyle w:val="Paragraphedeliste"/>
        <w:numPr>
          <w:ilvl w:val="0"/>
          <w:numId w:val="5"/>
        </w:numPr>
        <w:shd w:val="clear" w:color="auto" w:fill="BDD6EE"/>
        <w:ind w:left="284" w:hanging="284"/>
        <w:jc w:val="center"/>
        <w:rPr>
          <w:rFonts w:ascii="Candara" w:hAnsi="Candara"/>
          <w:b/>
          <w:bCs/>
          <w:smallCaps/>
          <w:color w:val="993300"/>
          <w:sz w:val="28"/>
          <w:szCs w:val="28"/>
          <w:lang w:eastAsia="fr-FR" w:bidi="ar-MA"/>
        </w:rPr>
      </w:pPr>
      <w:r w:rsidRPr="00476713">
        <w:rPr>
          <w:rFonts w:ascii="Sakkal Majalla" w:hAnsi="Sakkal Majalla" w:cs="Sakkal Majalla" w:hint="cs"/>
          <w:b/>
          <w:bCs/>
          <w:smallCaps/>
          <w:color w:val="993300"/>
          <w:sz w:val="36"/>
          <w:szCs w:val="36"/>
          <w:rtl/>
          <w:lang w:eastAsia="fr-FR" w:bidi="ar-MA"/>
        </w:rPr>
        <w:t>إجراءات تنظيم الوحدة بالتناوب</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r w:rsidR="00EE35FA" w:rsidRPr="006144E6">
        <w:rPr>
          <w:rFonts w:ascii="Candara" w:hAnsi="Candara"/>
          <w:b/>
          <w:bCs/>
          <w:smallCaps/>
          <w:color w:val="993300"/>
          <w:sz w:val="28"/>
          <w:szCs w:val="28"/>
          <w:lang w:eastAsia="fr-FR" w:bidi="ar-MA"/>
        </w:rPr>
        <w:t> </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w:t>
      </w:r>
      <w:r w:rsidRPr="00476713">
        <w:rPr>
          <w:rFonts w:ascii="Sakkal Majalla" w:hAnsi="Sakkal Majalla" w:cs="Sakkal Majalla" w:hint="cs"/>
          <w:b/>
          <w:bCs/>
          <w:smallCaps/>
          <w:color w:val="993300"/>
          <w:sz w:val="36"/>
          <w:szCs w:val="36"/>
          <w:rtl/>
          <w:lang w:eastAsia="fr-FR" w:bidi="ar-MA"/>
        </w:rPr>
        <w:t xml:space="preserve"> العمل الشخصي للطالب</w:t>
      </w:r>
    </w:p>
    <w:p w:rsidR="00EE35FA" w:rsidRDefault="00EE35FA" w:rsidP="00EE35FA">
      <w:pPr>
        <w:pStyle w:val="Paragraphedeliste"/>
        <w:bidi w:val="0"/>
        <w:spacing w:line="240" w:lineRule="exact"/>
        <w:rPr>
          <w:rFonts w:ascii="Candara" w:hAnsi="Candara"/>
          <w:b/>
          <w:bCs/>
          <w:smallCaps/>
          <w:color w:val="FF0000"/>
          <w:lang w:eastAsia="fr-FR" w:bidi="ar-M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7E0EA4">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تقييم الوحدة</w:t>
      </w: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43B6B" w:rsidRDefault="00567F6F" w:rsidP="001D67C7">
      <w:pPr>
        <w:numPr>
          <w:ilvl w:val="0"/>
          <w:numId w:val="6"/>
        </w:numPr>
        <w:spacing w:after="120" w:line="240" w:lineRule="exact"/>
        <w:ind w:left="284" w:hanging="284"/>
        <w:rPr>
          <w:b/>
          <w:bCs/>
          <w:lang w:bidi="ar-MA"/>
        </w:rPr>
      </w:pPr>
      <w:r w:rsidRPr="003045FB">
        <w:rPr>
          <w:rFonts w:ascii="Candara" w:hAnsi="Candara" w:cs="AL-Mohanad Bold" w:hint="cs"/>
          <w:bCs/>
          <w:caps/>
          <w:sz w:val="28"/>
          <w:szCs w:val="28"/>
          <w:rtl/>
          <w:lang w:eastAsia="fr-CA"/>
        </w:rPr>
        <w:t xml:space="preserve">طرق </w:t>
      </w:r>
      <w:r w:rsidR="001D67C7">
        <w:rPr>
          <w:rFonts w:ascii="Candara" w:hAnsi="Candara" w:cs="AL-Mohanad Bold" w:hint="cs"/>
          <w:bCs/>
          <w:caps/>
          <w:sz w:val="28"/>
          <w:szCs w:val="28"/>
          <w:rtl/>
          <w:lang w:eastAsia="fr-CA"/>
        </w:rPr>
        <w:t>ال</w:t>
      </w:r>
      <w:r w:rsidRPr="003045FB">
        <w:rPr>
          <w:rFonts w:ascii="Candara" w:hAnsi="Candara" w:cs="AL-Mohanad Bold" w:hint="cs"/>
          <w:bCs/>
          <w:caps/>
          <w:sz w:val="28"/>
          <w:szCs w:val="28"/>
          <w:rtl/>
          <w:lang w:eastAsia="fr-CA"/>
        </w:rPr>
        <w:t xml:space="preserve">تقييم </w:t>
      </w:r>
    </w:p>
    <w:p w:rsidR="00EE35FA" w:rsidRDefault="00EE35FA" w:rsidP="00EE35FA">
      <w:pPr>
        <w:bidi w:val="0"/>
        <w:rPr>
          <w:rFonts w:ascii="Candara" w:hAnsi="Candara"/>
          <w:bCs/>
          <w:sz w:val="20"/>
          <w:szCs w:val="20"/>
          <w:lang w:eastAsia="fr-CA" w:bidi="ar-MA"/>
        </w:rPr>
      </w:pPr>
    </w:p>
    <w:tbl>
      <w:tblPr>
        <w:bidiVisual/>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9"/>
      </w:tblGrid>
      <w:tr w:rsidR="00EE35FA" w:rsidTr="00567F6F">
        <w:tc>
          <w:tcPr>
            <w:tcW w:w="5000" w:type="pct"/>
            <w:tcBorders>
              <w:top w:val="single" w:sz="12" w:space="0" w:color="auto"/>
              <w:left w:val="single" w:sz="12" w:space="0" w:color="auto"/>
              <w:bottom w:val="single" w:sz="12" w:space="0" w:color="auto"/>
              <w:right w:val="single" w:sz="12" w:space="0" w:color="auto"/>
            </w:tcBorders>
          </w:tcPr>
          <w:p w:rsidR="00567F6F" w:rsidRPr="007A778E" w:rsidRDefault="00567F6F" w:rsidP="00567F6F">
            <w:pPr>
              <w:pStyle w:val="Corpsdetexte"/>
              <w:numPr>
                <w:ilvl w:val="0"/>
                <w:numId w:val="3"/>
              </w:numPr>
              <w:bidi/>
              <w:rPr>
                <w:rFonts w:ascii="Candara" w:hAnsi="Candara"/>
                <w:b/>
                <w:bCs w:val="0"/>
              </w:rPr>
            </w:pPr>
            <w:r w:rsidRPr="007A778E">
              <w:rPr>
                <w:rFonts w:ascii="Candara" w:hAnsi="Candara" w:cs="AL-Mohanad Bold" w:hint="cs"/>
                <w:b/>
                <w:caps/>
                <w:sz w:val="28"/>
                <w:szCs w:val="28"/>
                <w:rtl/>
              </w:rPr>
              <w:t>امتحان نهاية الفصل</w:t>
            </w:r>
          </w:p>
          <w:p w:rsidR="00567F6F" w:rsidRPr="00C46DA0" w:rsidRDefault="00567F6F" w:rsidP="00567F6F">
            <w:pPr>
              <w:pStyle w:val="Corpsdetexte"/>
              <w:bidi/>
              <w:ind w:left="720"/>
              <w:rPr>
                <w:rFonts w:ascii="Candara" w:hAnsi="Candara"/>
                <w:b/>
                <w:bCs w:val="0"/>
                <w:sz w:val="22"/>
                <w:szCs w:val="22"/>
              </w:rPr>
            </w:pPr>
          </w:p>
          <w:p w:rsidR="00567F6F" w:rsidRPr="00567F6F" w:rsidRDefault="00567F6F" w:rsidP="00567F6F">
            <w:pPr>
              <w:pStyle w:val="Corpsdetexte"/>
              <w:numPr>
                <w:ilvl w:val="0"/>
                <w:numId w:val="3"/>
              </w:numPr>
              <w:bidi/>
              <w:rPr>
                <w:rFonts w:ascii="Candara" w:hAnsi="Candara"/>
                <w:b/>
                <w:bCs w:val="0"/>
                <w:sz w:val="22"/>
                <w:szCs w:val="22"/>
              </w:rPr>
            </w:pPr>
            <w:r w:rsidRPr="007A778E">
              <w:rPr>
                <w:rFonts w:ascii="Candara" w:hAnsi="Candara" w:cs="AL-Mohanad Bold" w:hint="cs"/>
                <w:b/>
                <w:caps/>
                <w:sz w:val="28"/>
                <w:szCs w:val="28"/>
                <w:rtl/>
              </w:rPr>
              <w:t>تقييم مستمر</w:t>
            </w:r>
          </w:p>
          <w:p w:rsidR="00567F6F" w:rsidRPr="00567F6F" w:rsidRDefault="00567F6F" w:rsidP="00567F6F">
            <w:pPr>
              <w:pStyle w:val="Corpsdetexte"/>
              <w:bidi/>
              <w:ind w:left="360"/>
              <w:rPr>
                <w:rFonts w:ascii="ae_AlMohanad" w:hAnsi="ae_AlMohanad" w:cs="ae_AlMohanad"/>
                <w:bCs w:val="0"/>
              </w:rPr>
            </w:pPr>
            <w:r w:rsidRPr="007A778E">
              <w:rPr>
                <w:rFonts w:ascii="Candara" w:hAnsi="Candara" w:cs="AL-Mohanad Bold" w:hint="cs"/>
                <w:b/>
                <w:i/>
                <w:iCs/>
                <w:caps/>
                <w:sz w:val="28"/>
                <w:szCs w:val="28"/>
                <w:rtl/>
              </w:rPr>
              <w:t xml:space="preserve"> </w:t>
            </w:r>
            <w:r w:rsidRPr="00567F6F">
              <w:rPr>
                <w:rFonts w:ascii="Candara" w:hAnsi="Candara" w:cs="AL-Mohanad Bold" w:hint="cs"/>
                <w:b/>
                <w:i/>
                <w:iCs/>
                <w:caps/>
                <w:sz w:val="22"/>
                <w:szCs w:val="22"/>
                <w:rtl/>
              </w:rPr>
              <w:t xml:space="preserve">(تحديد </w:t>
            </w:r>
            <w:proofErr w:type="gramStart"/>
            <w:r w:rsidRPr="00567F6F">
              <w:rPr>
                <w:rFonts w:ascii="Candara" w:hAnsi="Candara" w:cs="AL-Mohanad Bold" w:hint="cs"/>
                <w:b/>
                <w:i/>
                <w:iCs/>
                <w:caps/>
                <w:sz w:val="22"/>
                <w:szCs w:val="22"/>
                <w:rtl/>
              </w:rPr>
              <w:t xml:space="preserve">طبيعته </w:t>
            </w:r>
            <w:r w:rsidRPr="00567F6F">
              <w:rPr>
                <w:rFonts w:ascii="ae_AlMohanad" w:hAnsi="ae_AlMohanad" w:cs="ae_AlMohanad"/>
                <w:bCs w:val="0"/>
                <w:rtl/>
              </w:rPr>
              <w:t>:</w:t>
            </w:r>
            <w:proofErr w:type="gramEnd"/>
            <w:r w:rsidRPr="00567F6F">
              <w:rPr>
                <w:rFonts w:ascii="ae_AlMohanad" w:hAnsi="ae_AlMohanad" w:cs="ae_AlMohanad"/>
                <w:bCs w:val="0"/>
                <w:rtl/>
              </w:rPr>
              <w:t xml:space="preserve"> روائز أو اختبار شفوي أو فروض أو عروض أو تقارير تدريب أو طريقة أخرى)</w:t>
            </w:r>
          </w:p>
          <w:p w:rsidR="00EE35FA" w:rsidRPr="00567F6F" w:rsidRDefault="00EE35FA" w:rsidP="00567F6F">
            <w:pPr>
              <w:pStyle w:val="Corpsdetexte"/>
              <w:bidi/>
              <w:rPr>
                <w:rFonts w:ascii="Candara" w:hAnsi="Candara"/>
                <w:sz w:val="18"/>
                <w:szCs w:val="18"/>
                <w:lang w:bidi="ar-MA"/>
              </w:rPr>
            </w:pPr>
          </w:p>
          <w:p w:rsidR="00EE35FA" w:rsidRDefault="00EE35FA" w:rsidP="00567F6F">
            <w:pPr>
              <w:pStyle w:val="Corpsdetexte"/>
              <w:bidi/>
              <w:rPr>
                <w:rFonts w:ascii="Candara" w:hAnsi="Candara"/>
                <w:sz w:val="20"/>
                <w:szCs w:val="20"/>
                <w:lang w:bidi="ar-MA"/>
              </w:rPr>
            </w:pPr>
          </w:p>
        </w:tc>
      </w:tr>
    </w:tbl>
    <w:p w:rsidR="00EE35FA" w:rsidRDefault="00EE35FA" w:rsidP="001A1C73">
      <w:pPr>
        <w:spacing w:after="120" w:line="240" w:lineRule="exact"/>
        <w:jc w:val="lowKashida"/>
        <w:rPr>
          <w:rFonts w:ascii="Candara" w:hAnsi="Candara"/>
          <w:b/>
          <w:bCs/>
          <w:rtl/>
          <w:lang w:bidi="ar-MA"/>
        </w:rPr>
      </w:pPr>
    </w:p>
    <w:p w:rsidR="001A1C73" w:rsidRPr="003045FB" w:rsidRDefault="001A1C73" w:rsidP="001A1C73">
      <w:pPr>
        <w:numPr>
          <w:ilvl w:val="0"/>
          <w:numId w:val="6"/>
        </w:numPr>
        <w:spacing w:after="120" w:line="240" w:lineRule="exact"/>
        <w:ind w:left="284" w:hanging="284"/>
        <w:rPr>
          <w:rFonts w:ascii="Candara" w:hAnsi="Candara" w:cs="AL-Mohanad Bold"/>
          <w:bCs/>
          <w:caps/>
          <w:sz w:val="28"/>
          <w:szCs w:val="28"/>
          <w:lang w:eastAsia="fr-CA"/>
        </w:rPr>
      </w:pPr>
      <w:r w:rsidRPr="003045FB">
        <w:rPr>
          <w:rFonts w:ascii="Candara" w:hAnsi="Candara" w:cs="AL-Mohanad Bold" w:hint="cs"/>
          <w:bCs/>
          <w:caps/>
          <w:sz w:val="28"/>
          <w:szCs w:val="28"/>
          <w:rtl/>
          <w:lang w:eastAsia="fr-CA"/>
        </w:rPr>
        <w:t>نقطة الوحدة (تحديد التوازن</w:t>
      </w:r>
      <w:r w:rsidRPr="003045FB">
        <w:rPr>
          <w:rFonts w:ascii="Candara" w:hAnsi="Candara" w:cs="AL-Mohanad Bold"/>
          <w:bCs/>
          <w:caps/>
          <w:sz w:val="28"/>
          <w:szCs w:val="28"/>
          <w:rtl/>
          <w:lang w:eastAsia="fr-CA"/>
        </w:rPr>
        <w:t xml:space="preserve"> </w:t>
      </w:r>
      <w:r w:rsidRPr="003045FB">
        <w:rPr>
          <w:rFonts w:ascii="Candara" w:hAnsi="Candara" w:cs="AL-Mohanad Bold" w:hint="cs"/>
          <w:bCs/>
          <w:caps/>
          <w:sz w:val="28"/>
          <w:szCs w:val="28"/>
          <w:rtl/>
          <w:lang w:eastAsia="fr-CA"/>
        </w:rPr>
        <w:t>ل</w:t>
      </w:r>
      <w:r w:rsidRPr="003045FB">
        <w:rPr>
          <w:rFonts w:ascii="Candara" w:hAnsi="Candara" w:cs="AL-Mohanad Bold"/>
          <w:bCs/>
          <w:caps/>
          <w:sz w:val="28"/>
          <w:szCs w:val="28"/>
          <w:rtl/>
          <w:lang w:eastAsia="fr-CA"/>
        </w:rPr>
        <w:t>مختلف تقييمات الوحدة</w:t>
      </w:r>
      <w:r w:rsidRPr="003045FB">
        <w:rPr>
          <w:rFonts w:ascii="Candara" w:hAnsi="Candara" w:cs="AL-Mohanad Bold" w:hint="cs"/>
          <w:bCs/>
          <w:caps/>
          <w:sz w:val="28"/>
          <w:szCs w:val="28"/>
          <w:rtl/>
          <w:lang w:eastAsia="fr-CA"/>
        </w:rPr>
        <w:t>)</w:t>
      </w:r>
    </w:p>
    <w:p w:rsidR="00EE35FA" w:rsidRPr="00443B6B" w:rsidRDefault="001A1C73" w:rsidP="00BD3475">
      <w:pPr>
        <w:spacing w:line="276" w:lineRule="auto"/>
        <w:jc w:val="center"/>
        <w:rPr>
          <w:b/>
          <w:bCs/>
          <w:lang w:bidi="ar-MA"/>
        </w:rPr>
      </w:pPr>
      <w:r w:rsidRPr="00BD3475">
        <w:rPr>
          <w:rFonts w:ascii="Sakkal Majalla" w:hAnsi="Sakkal Majalla" w:cs="Sakkal Majalla" w:hint="cs"/>
          <w:smallCaps/>
          <w:color w:val="8496B0" w:themeColor="text2" w:themeTint="99"/>
          <w:rtl/>
          <w:lang w:eastAsia="fr-CA" w:bidi="ar-MA"/>
        </w:rPr>
        <w:t>(حدد</w:t>
      </w:r>
      <w:r w:rsidRPr="00BD3475">
        <w:rPr>
          <w:rFonts w:ascii="Sakkal Majalla" w:hAnsi="Sakkal Majalla" w:cs="Sakkal Majalla"/>
          <w:smallCaps/>
          <w:color w:val="8496B0" w:themeColor="text2" w:themeTint="99"/>
          <w:rtl/>
          <w:lang w:eastAsia="fr-CA" w:bidi="ar-MA"/>
        </w:rPr>
        <w:t xml:space="preserve"> معاملات الترجيح المخصصة </w:t>
      </w:r>
      <w:r w:rsidRPr="00BD3475">
        <w:rPr>
          <w:rFonts w:ascii="Sakkal Majalla" w:hAnsi="Sakkal Majalla" w:cs="Sakkal Majalla" w:hint="cs"/>
          <w:smallCaps/>
          <w:color w:val="8496B0" w:themeColor="text2" w:themeTint="99"/>
          <w:rtl/>
          <w:lang w:eastAsia="fr-CA" w:bidi="ar-MA"/>
        </w:rPr>
        <w:t>لمختلف التقييمات</w:t>
      </w:r>
      <w:r w:rsidRPr="00BD3475">
        <w:rPr>
          <w:rFonts w:ascii="Sakkal Majalla" w:hAnsi="Sakkal Majalla" w:cs="Sakkal Majalla"/>
          <w:smallCaps/>
          <w:color w:val="8496B0" w:themeColor="text2" w:themeTint="99"/>
          <w:rtl/>
          <w:lang w:eastAsia="fr-CA" w:bidi="ar-MA"/>
        </w:rPr>
        <w:t xml:space="preserve"> للحصول على </w:t>
      </w:r>
      <w:r w:rsidRPr="00BD3475">
        <w:rPr>
          <w:rFonts w:ascii="Sakkal Majalla" w:hAnsi="Sakkal Majalla" w:cs="Sakkal Majalla" w:hint="cs"/>
          <w:smallCaps/>
          <w:color w:val="8496B0" w:themeColor="text2" w:themeTint="99"/>
          <w:rtl/>
          <w:lang w:eastAsia="fr-CA" w:bidi="ar-MA"/>
        </w:rPr>
        <w:t>نقطة الوحدة</w:t>
      </w:r>
      <w:r w:rsidRPr="00BD3475">
        <w:rPr>
          <w:rFonts w:ascii="Sakkal Majalla" w:hAnsi="Sakkal Majalla" w:cs="Sakkal Majalla"/>
          <w:smallCaps/>
          <w:color w:val="8496B0" w:themeColor="text2" w:themeTint="99"/>
          <w:rtl/>
          <w:lang w:eastAsia="fr-CA" w:bidi="ar-MA"/>
        </w:rPr>
        <w:t>.</w:t>
      </w:r>
      <w:r w:rsidRPr="00BD3475">
        <w:rPr>
          <w:rFonts w:ascii="Sakkal Majalla" w:hAnsi="Sakkal Majalla" w:cs="Sakkal Majalla" w:hint="cs"/>
          <w:smallCaps/>
          <w:color w:val="8496B0" w:themeColor="text2" w:themeTint="99"/>
          <w:rtl/>
          <w:lang w:eastAsia="fr-CA" w:bidi="ar-MA"/>
        </w:rPr>
        <w:t>)</w:t>
      </w:r>
    </w:p>
    <w:p w:rsidR="00EE35FA" w:rsidRDefault="00EE35FA" w:rsidP="00EE35FA">
      <w:pPr>
        <w:bidi w:val="0"/>
        <w:rPr>
          <w:rFonts w:ascii="Candara" w:hAnsi="Candara"/>
          <w:b/>
          <w:sz w:val="20"/>
          <w:szCs w:val="20"/>
          <w:lang w:eastAsia="fr-CA" w:bidi="ar-MA"/>
        </w:rPr>
      </w:pPr>
    </w:p>
    <w:tbl>
      <w:tblPr>
        <w:bidiVisual/>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1A1C73">
        <w:tc>
          <w:tcPr>
            <w:tcW w:w="5000" w:type="pct"/>
            <w:tcBorders>
              <w:top w:val="single" w:sz="12" w:space="0" w:color="auto"/>
              <w:left w:val="single" w:sz="12" w:space="0" w:color="auto"/>
              <w:bottom w:val="single" w:sz="12" w:space="0" w:color="auto"/>
              <w:right w:val="single" w:sz="12" w:space="0" w:color="auto"/>
            </w:tcBorders>
          </w:tcPr>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tc>
      </w:tr>
    </w:tbl>
    <w:p w:rsidR="00DD49E5" w:rsidRPr="00476713" w:rsidRDefault="00DD49E5" w:rsidP="00DD49E5">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منسق الوحدة والفريق البيداغوجي </w:t>
      </w:r>
    </w:p>
    <w:p w:rsidR="001221AA" w:rsidRPr="00BD3475" w:rsidRDefault="00DD49E5"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(المنسق البيداغوجي</w:t>
      </w:r>
      <w:r w:rsidR="001221AA" w:rsidRPr="00BD3475">
        <w:rPr>
          <w:rFonts w:ascii="Sakkal Majalla" w:hAnsi="Sakkal Majalla" w:cs="Sakkal Majalla" w:hint="cs"/>
          <w:smallCaps/>
          <w:color w:val="8496B0" w:themeColor="text2" w:themeTint="99"/>
          <w:rtl/>
          <w:lang w:eastAsia="fr-CA" w:bidi="ar-MA"/>
        </w:rPr>
        <w:t xml:space="preserve"> يجب أن يكون متدخلا</w:t>
      </w:r>
      <w:r w:rsidRPr="00BD3475">
        <w:rPr>
          <w:rFonts w:ascii="Sakkal Majalla" w:hAnsi="Sakkal Majalla" w:cs="Sakkal Majalla" w:hint="cs"/>
          <w:smallCaps/>
          <w:color w:val="8496B0" w:themeColor="text2" w:themeTint="99"/>
          <w:rtl/>
          <w:lang w:eastAsia="fr-CA" w:bidi="ar-MA"/>
        </w:rPr>
        <w:t xml:space="preserve"> </w:t>
      </w:r>
      <w:r w:rsidR="001221AA" w:rsidRPr="00BD3475">
        <w:rPr>
          <w:rFonts w:ascii="Sakkal Majalla" w:hAnsi="Sakkal Majalla" w:cs="Sakkal Majalla" w:hint="cs"/>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وحدة)</w:t>
      </w:r>
    </w:p>
    <w:p w:rsidR="001221AA" w:rsidRPr="006D574A" w:rsidRDefault="001221AA" w:rsidP="001221AA">
      <w:pPr>
        <w:bidi w:val="0"/>
        <w:spacing w:line="276" w:lineRule="auto"/>
        <w:rPr>
          <w:rFonts w:ascii="Candara" w:hAnsi="Candara"/>
          <w:sz w:val="22"/>
          <w:szCs w:val="22"/>
          <w:lang w:bidi="ar-MA"/>
        </w:rPr>
      </w:pPr>
    </w:p>
    <w:tbl>
      <w:tblPr>
        <w:bidiVisual/>
        <w:tblW w:w="107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1"/>
        <w:gridCol w:w="1559"/>
        <w:gridCol w:w="993"/>
        <w:gridCol w:w="1275"/>
        <w:gridCol w:w="1418"/>
        <w:gridCol w:w="1559"/>
        <w:gridCol w:w="1984"/>
      </w:tblGrid>
      <w:tr w:rsidR="00EE35FA" w:rsidRPr="003C75E7" w:rsidTr="00BB4BCB">
        <w:trPr>
          <w:jc w:val="center"/>
        </w:trPr>
        <w:tc>
          <w:tcPr>
            <w:tcW w:w="1951" w:type="dxa"/>
            <w:tcBorders>
              <w:top w:val="single" w:sz="12" w:space="0" w:color="auto"/>
            </w:tcBorders>
          </w:tcPr>
          <w:p w:rsidR="00EE35FA" w:rsidRPr="003C75E7" w:rsidRDefault="00EE35FA" w:rsidP="007E0EA4">
            <w:pPr>
              <w:bidi w:val="0"/>
              <w:spacing w:line="276" w:lineRule="auto"/>
              <w:rPr>
                <w:rFonts w:ascii="Sakkal Majalla" w:hAnsi="Sakkal Majalla" w:cs="Sakkal Majalla"/>
                <w:bCs/>
                <w:i/>
                <w:iCs/>
                <w:sz w:val="20"/>
                <w:szCs w:val="20"/>
                <w:lang w:bidi="ar-MA"/>
              </w:rPr>
            </w:pP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sz w:val="28"/>
                <w:szCs w:val="28"/>
                <w:lang w:eastAsia="fr-CA" w:bidi="ar-MA"/>
              </w:rPr>
            </w:pPr>
            <w:r w:rsidRPr="003C75E7">
              <w:rPr>
                <w:rFonts w:ascii="Sakkal Majalla" w:hAnsi="Sakkal Majalla" w:cs="Sakkal Majalla"/>
                <w:bCs/>
                <w:sz w:val="28"/>
                <w:szCs w:val="28"/>
                <w:rtl/>
                <w:lang w:eastAsia="fr-CA"/>
              </w:rPr>
              <w:t>الاسم والنسب</w:t>
            </w:r>
          </w:p>
        </w:tc>
        <w:tc>
          <w:tcPr>
            <w:tcW w:w="993"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الرتبة</w:t>
            </w:r>
            <w:r w:rsidR="003C75E7">
              <w:rPr>
                <w:rFonts w:ascii="Sakkal Majalla" w:hAnsi="Sakkal Majalla" w:cs="Sakkal Majalla"/>
                <w:bCs/>
                <w:sz w:val="28"/>
                <w:szCs w:val="28"/>
              </w:rPr>
              <w:t xml:space="preserve">  </w:t>
            </w:r>
            <w:r w:rsidR="003C75E7" w:rsidRPr="003C75E7">
              <w:rPr>
                <w:rFonts w:ascii="Sakkal Majalla" w:hAnsi="Sakkal Majalla" w:cs="Sakkal Majalla"/>
                <w:bCs/>
                <w:sz w:val="20"/>
                <w:szCs w:val="20"/>
              </w:rPr>
              <w:t>(PA-PH-PES)</w:t>
            </w:r>
          </w:p>
        </w:tc>
        <w:tc>
          <w:tcPr>
            <w:tcW w:w="1275"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التخصص</w:t>
            </w:r>
          </w:p>
        </w:tc>
        <w:tc>
          <w:tcPr>
            <w:tcW w:w="1418"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المؤسسة</w:t>
            </w: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الشعبة</w:t>
            </w:r>
          </w:p>
        </w:tc>
        <w:tc>
          <w:tcPr>
            <w:tcW w:w="1984" w:type="dxa"/>
            <w:tcBorders>
              <w:top w:val="single" w:sz="12" w:space="0" w:color="auto"/>
            </w:tcBorders>
            <w:vAlign w:val="center"/>
          </w:tcPr>
          <w:p w:rsidR="001221AA" w:rsidRPr="003C75E7" w:rsidRDefault="001221AA" w:rsidP="001221AA">
            <w:pPr>
              <w:jc w:val="center"/>
              <w:rPr>
                <w:rFonts w:ascii="Sakkal Majalla" w:hAnsi="Sakkal Majalla" w:cs="Sakkal Majalla"/>
                <w:bCs/>
                <w:rtl/>
              </w:rPr>
            </w:pPr>
            <w:r w:rsidRPr="003C75E7">
              <w:rPr>
                <w:rFonts w:ascii="Sakkal Majalla" w:hAnsi="Sakkal Majalla" w:cs="Sakkal Majalla"/>
                <w:bCs/>
                <w:rtl/>
              </w:rPr>
              <w:t>طبيعة التدخل</w:t>
            </w:r>
          </w:p>
          <w:p w:rsidR="00EE35FA" w:rsidRPr="003C75E7" w:rsidRDefault="001221AA" w:rsidP="003C75E7">
            <w:pPr>
              <w:bidi w:val="0"/>
              <w:jc w:val="center"/>
              <w:rPr>
                <w:rFonts w:ascii="Sakkal Majalla" w:hAnsi="Sakkal Majalla" w:cs="Sakkal Majalla"/>
                <w:b/>
                <w:i/>
                <w:iCs/>
                <w:sz w:val="20"/>
                <w:szCs w:val="20"/>
                <w:lang w:bidi="ar-MA"/>
              </w:rPr>
            </w:pPr>
            <w:r w:rsidRPr="003C75E7">
              <w:rPr>
                <w:rFonts w:ascii="Sakkal Majalla" w:hAnsi="Sakkal Majalla" w:cs="Sakkal Majalla"/>
                <w:b/>
                <w:rtl/>
              </w:rPr>
              <w:t>(دروس</w:t>
            </w:r>
            <w:r w:rsidRPr="003C75E7">
              <w:rPr>
                <w:rFonts w:ascii="Sakkal Majalla" w:hAnsi="Sakkal Majalla" w:cs="Sakkal Majalla"/>
                <w:b/>
                <w:rtl/>
                <w:lang w:bidi="ar-MA"/>
              </w:rPr>
              <w:t xml:space="preserve">، </w:t>
            </w:r>
            <w:r w:rsidRPr="003C75E7">
              <w:rPr>
                <w:rFonts w:ascii="Sakkal Majalla" w:hAnsi="Sakkal Majalla" w:cs="Sakkal Majalla"/>
                <w:b/>
                <w:rtl/>
              </w:rPr>
              <w:t>أعمال التوجيهية</w:t>
            </w:r>
            <w:r w:rsidRPr="003C75E7">
              <w:rPr>
                <w:rFonts w:ascii="Sakkal Majalla" w:hAnsi="Sakkal Majalla" w:cs="Sakkal Majalla"/>
                <w:b/>
                <w:rtl/>
                <w:lang w:bidi="ar-MA"/>
              </w:rPr>
              <w:t>،</w:t>
            </w:r>
            <w:r w:rsidRPr="003C75E7">
              <w:rPr>
                <w:rFonts w:ascii="Sakkal Majalla" w:hAnsi="Sakkal Majalla" w:cs="Sakkal Majalla"/>
                <w:b/>
                <w:rtl/>
              </w:rPr>
              <w:t xml:space="preserve"> أشغال تطبيقية</w:t>
            </w:r>
            <w:r w:rsidRPr="003C75E7">
              <w:rPr>
                <w:rFonts w:ascii="Sakkal Majalla" w:hAnsi="Sakkal Majalla" w:cs="Sakkal Majalla"/>
                <w:b/>
                <w:rtl/>
                <w:lang w:bidi="ar-MA"/>
              </w:rPr>
              <w:t>،</w:t>
            </w:r>
            <w:r w:rsidRPr="003C75E7">
              <w:rPr>
                <w:rFonts w:ascii="Sakkal Majalla" w:hAnsi="Sakkal Majalla" w:cs="Sakkal Majalla"/>
                <w:b/>
                <w:rtl/>
              </w:rPr>
              <w:t xml:space="preserve">   تأطير </w:t>
            </w:r>
            <w:proofErr w:type="spellStart"/>
            <w:r w:rsidRPr="003C75E7">
              <w:rPr>
                <w:rFonts w:ascii="Sakkal Majalla" w:hAnsi="Sakkal Majalla" w:cs="Sakkal Majalla"/>
                <w:b/>
                <w:rtl/>
              </w:rPr>
              <w:t>تداريب</w:t>
            </w:r>
            <w:proofErr w:type="spellEnd"/>
            <w:r w:rsidRPr="003C75E7">
              <w:rPr>
                <w:rFonts w:ascii="Sakkal Majalla" w:hAnsi="Sakkal Majalla" w:cs="Sakkal Majalla"/>
                <w:b/>
                <w:rtl/>
              </w:rPr>
              <w:t xml:space="preserve"> أ ومشاريع</w:t>
            </w:r>
            <w:r w:rsidRPr="003C75E7">
              <w:rPr>
                <w:rFonts w:ascii="Sakkal Majalla" w:hAnsi="Sakkal Majalla" w:cs="Sakkal Majalla"/>
                <w:b/>
                <w:rtl/>
                <w:lang w:bidi="ar-MA"/>
              </w:rPr>
              <w:t>،...)</w:t>
            </w:r>
          </w:p>
        </w:tc>
      </w:tr>
      <w:tr w:rsidR="00EE35FA" w:rsidRPr="003C75E7" w:rsidTr="00BB4BCB">
        <w:trPr>
          <w:jc w:val="center"/>
        </w:trPr>
        <w:tc>
          <w:tcPr>
            <w:tcW w:w="1951" w:type="dxa"/>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المنسق البيداغوجي</w:t>
            </w:r>
            <w:r w:rsidR="00BB4BCB">
              <w:rPr>
                <w:rFonts w:ascii="Sakkal Majalla" w:hAnsi="Sakkal Majalla" w:cs="Sakkal Majalla"/>
                <w:bCs/>
                <w:sz w:val="28"/>
                <w:szCs w:val="28"/>
                <w:lang w:eastAsia="fr-CA"/>
              </w:rPr>
              <w:t xml:space="preserve"> </w:t>
            </w:r>
            <w:r w:rsidR="00BB4BCB">
              <w:rPr>
                <w:rFonts w:ascii="Sakkal Majalla" w:hAnsi="Sakkal Majalla" w:cs="Sakkal Majalla" w:hint="cs"/>
                <w:bCs/>
                <w:sz w:val="28"/>
                <w:szCs w:val="28"/>
                <w:rtl/>
                <w:lang w:eastAsia="fr-CA" w:bidi="ar-MA"/>
              </w:rPr>
              <w:t xml:space="preserve">للوحدة </w:t>
            </w:r>
            <w:r w:rsidRPr="003C75E7">
              <w:rPr>
                <w:rFonts w:ascii="Sakkal Majalla" w:hAnsi="Sakkal Majalla" w:cs="Sakkal Majalla"/>
                <w:bCs/>
                <w:sz w:val="28"/>
                <w:szCs w:val="28"/>
                <w:rtl/>
                <w:lang w:eastAsia="fr-CA"/>
              </w:rPr>
              <w:t>:</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val="restart"/>
            <w:vAlign w:val="center"/>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المتدخلين :</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Borders>
              <w:bottom w:val="single" w:sz="12" w:space="0" w:color="auto"/>
            </w:tcBorders>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76713" w:rsidRDefault="00A57D8E" w:rsidP="00A57D8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كتب مرجعية</w:t>
      </w:r>
    </w:p>
    <w:p w:rsidR="00EE35FA" w:rsidRPr="0084113E" w:rsidRDefault="00EE35FA" w:rsidP="00EE35FA">
      <w:pPr>
        <w:pStyle w:val="Paragraphedeliste"/>
        <w:shd w:val="clear" w:color="auto" w:fill="FFFFFF"/>
        <w:bidi w:val="0"/>
        <w:ind w:left="284"/>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tc>
      </w:tr>
    </w:tbl>
    <w:p w:rsidR="00EE35FA" w:rsidRDefault="00EE35FA" w:rsidP="00EE35FA">
      <w:pPr>
        <w:pStyle w:val="Paragraphedeliste"/>
        <w:bidi w:val="0"/>
        <w:spacing w:line="240" w:lineRule="exact"/>
        <w:ind w:left="1440"/>
        <w:rPr>
          <w:rFonts w:ascii="Candara" w:hAnsi="Candara"/>
          <w:b/>
          <w:bCs/>
          <w:smallCaps/>
          <w:color w:val="FF0000"/>
          <w:lang w:eastAsia="fr-FR" w:bidi="ar-MA"/>
        </w:rPr>
      </w:pPr>
    </w:p>
    <w:p w:rsidR="00A57D8E" w:rsidRPr="00476713" w:rsidRDefault="00A57D8E" w:rsidP="0047671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عناصر أخرى مجدية</w:t>
      </w:r>
    </w:p>
    <w:p w:rsidR="00EE35FA" w:rsidRPr="0084113E" w:rsidRDefault="00EE35FA" w:rsidP="00EE35FA">
      <w:pPr>
        <w:pStyle w:val="Paragraphedeliste"/>
        <w:shd w:val="clear" w:color="auto" w:fill="FFFFFF"/>
        <w:bidi w:val="0"/>
        <w:ind w:left="1440"/>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tc>
      </w:tr>
    </w:tbl>
    <w:p w:rsidR="0007114B" w:rsidRDefault="0007114B">
      <w:pPr>
        <w:rPr>
          <w:lang w:bidi="ar-MA"/>
        </w:rPr>
      </w:pPr>
    </w:p>
    <w:sectPr w:rsidR="000711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akkal Majalla">
    <w:altName w:val="Times New Roman"/>
    <w:charset w:val="00"/>
    <w:family w:val="auto"/>
    <w:pitch w:val="variable"/>
    <w:sig w:usb0="A000207F" w:usb1="C000204B" w:usb2="00000008" w:usb3="00000000" w:csb0="000000D3" w:csb1="00000000"/>
  </w:font>
  <w:font w:name="Verdana,Bold">
    <w:altName w:val="Times New Roman"/>
    <w:panose1 w:val="00000000000000000000"/>
    <w:charset w:val="00"/>
    <w:family w:val="auto"/>
    <w:notTrueType/>
    <w:pitch w:val="default"/>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utami">
    <w:panose1 w:val="02000500000000000000"/>
    <w:charset w:val="00"/>
    <w:family w:val="swiss"/>
    <w:pitch w:val="variable"/>
    <w:sig w:usb0="00200003" w:usb1="00000000" w:usb2="00000000" w:usb3="00000000" w:csb0="00000001" w:csb1="00000000"/>
  </w:font>
  <w:font w:name="ae_AlMohanad">
    <w:altName w:val="Times New Roman"/>
    <w:charset w:val="00"/>
    <w:family w:val="roman"/>
    <w:pitch w:val="variable"/>
    <w:sig w:usb0="800020AF" w:usb1="C0002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D6F"/>
    <w:multiLevelType w:val="hybridMultilevel"/>
    <w:tmpl w:val="E6922506"/>
    <w:lvl w:ilvl="0" w:tplc="AEF80292">
      <w:start w:val="1"/>
      <w:numFmt w:val="decimal"/>
      <w:lvlText w:val="%1."/>
      <w:lvlJc w:val="left"/>
      <w:pPr>
        <w:ind w:left="795" w:hanging="360"/>
      </w:pPr>
      <w:rPr>
        <w:rFonts w:ascii="Candara" w:hAnsi="Candara" w:hint="default"/>
        <w:sz w:val="28"/>
        <w:szCs w:val="28"/>
      </w:r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1"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23966D69"/>
    <w:multiLevelType w:val="hybridMultilevel"/>
    <w:tmpl w:val="4E30D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E04B37"/>
    <w:multiLevelType w:val="multilevel"/>
    <w:tmpl w:val="86084BB2"/>
    <w:lvl w:ilvl="0">
      <w:start w:val="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30E8680E"/>
    <w:multiLevelType w:val="hybridMultilevel"/>
    <w:tmpl w:val="783ACE92"/>
    <w:lvl w:ilvl="0" w:tplc="AFA0230C">
      <w:start w:val="1"/>
      <w:numFmt w:val="bullet"/>
      <w:lvlText w:val=""/>
      <w:lvlJc w:val="left"/>
      <w:pPr>
        <w:ind w:left="720" w:hanging="360"/>
      </w:pPr>
      <w:rPr>
        <w:rFonts w:ascii="Wingdings" w:hAnsi="Wingdings" w:cs="Wingdings" w:hint="default"/>
        <w:snapToGrid/>
        <w:color w:val="auto"/>
        <w:spacing w:val="6"/>
        <w:sz w:val="28"/>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2F5B3F"/>
    <w:multiLevelType w:val="multilevel"/>
    <w:tmpl w:val="88E407F2"/>
    <w:lvl w:ilvl="0">
      <w:start w:val="1"/>
      <w:numFmt w:val="decimal"/>
      <w:lvlText w:val="%1."/>
      <w:lvlJc w:val="left"/>
      <w:pPr>
        <w:ind w:left="360" w:hanging="360"/>
      </w:pPr>
      <w:rPr>
        <w:rFonts w:ascii="Candara" w:hAnsi="Candara" w:cs="AL-Mohanad Bold" w:hint="default"/>
        <w:i w:val="0"/>
        <w:sz w:val="24"/>
      </w:rPr>
    </w:lvl>
    <w:lvl w:ilvl="1">
      <w:start w:val="2"/>
      <w:numFmt w:val="decimal"/>
      <w:lvlText w:val="%1.%2."/>
      <w:lvlJc w:val="left"/>
      <w:pPr>
        <w:ind w:left="360" w:hanging="360"/>
      </w:pPr>
      <w:rPr>
        <w:rFonts w:ascii="Candara" w:hAnsi="Candara" w:cs="AL-Mohanad Bold" w:hint="default"/>
        <w:i w:val="0"/>
        <w:sz w:val="24"/>
      </w:rPr>
    </w:lvl>
    <w:lvl w:ilvl="2">
      <w:start w:val="1"/>
      <w:numFmt w:val="decimal"/>
      <w:lvlText w:val="%1.%2.%3."/>
      <w:lvlJc w:val="left"/>
      <w:pPr>
        <w:ind w:left="720" w:hanging="720"/>
      </w:pPr>
      <w:rPr>
        <w:rFonts w:ascii="Candara" w:hAnsi="Candara" w:cs="AL-Mohanad Bold" w:hint="default"/>
        <w:i w:val="0"/>
        <w:sz w:val="24"/>
      </w:rPr>
    </w:lvl>
    <w:lvl w:ilvl="3">
      <w:start w:val="1"/>
      <w:numFmt w:val="decimal"/>
      <w:lvlText w:val="%1.%2.%3.%4."/>
      <w:lvlJc w:val="left"/>
      <w:pPr>
        <w:ind w:left="720" w:hanging="720"/>
      </w:pPr>
      <w:rPr>
        <w:rFonts w:ascii="Candara" w:hAnsi="Candara" w:cs="AL-Mohanad Bold" w:hint="default"/>
        <w:i w:val="0"/>
        <w:sz w:val="24"/>
      </w:rPr>
    </w:lvl>
    <w:lvl w:ilvl="4">
      <w:start w:val="1"/>
      <w:numFmt w:val="decimal"/>
      <w:lvlText w:val="%1.%2.%3.%4.%5."/>
      <w:lvlJc w:val="left"/>
      <w:pPr>
        <w:ind w:left="1080" w:hanging="1080"/>
      </w:pPr>
      <w:rPr>
        <w:rFonts w:ascii="Candara" w:hAnsi="Candara" w:cs="AL-Mohanad Bold" w:hint="default"/>
        <w:i w:val="0"/>
        <w:sz w:val="24"/>
      </w:rPr>
    </w:lvl>
    <w:lvl w:ilvl="5">
      <w:start w:val="1"/>
      <w:numFmt w:val="decimal"/>
      <w:lvlText w:val="%1.%2.%3.%4.%5.%6."/>
      <w:lvlJc w:val="left"/>
      <w:pPr>
        <w:ind w:left="1080" w:hanging="1080"/>
      </w:pPr>
      <w:rPr>
        <w:rFonts w:ascii="Candara" w:hAnsi="Candara" w:cs="AL-Mohanad Bold" w:hint="default"/>
        <w:i w:val="0"/>
        <w:sz w:val="24"/>
      </w:rPr>
    </w:lvl>
    <w:lvl w:ilvl="6">
      <w:start w:val="1"/>
      <w:numFmt w:val="decimal"/>
      <w:lvlText w:val="%1.%2.%3.%4.%5.%6.%7."/>
      <w:lvlJc w:val="left"/>
      <w:pPr>
        <w:ind w:left="1440" w:hanging="1440"/>
      </w:pPr>
      <w:rPr>
        <w:rFonts w:ascii="Candara" w:hAnsi="Candara" w:cs="AL-Mohanad Bold" w:hint="default"/>
        <w:i w:val="0"/>
        <w:sz w:val="24"/>
      </w:rPr>
    </w:lvl>
    <w:lvl w:ilvl="7">
      <w:start w:val="1"/>
      <w:numFmt w:val="decimal"/>
      <w:lvlText w:val="%1.%2.%3.%4.%5.%6.%7.%8."/>
      <w:lvlJc w:val="left"/>
      <w:pPr>
        <w:ind w:left="1440" w:hanging="1440"/>
      </w:pPr>
      <w:rPr>
        <w:rFonts w:ascii="Candara" w:hAnsi="Candara" w:cs="AL-Mohanad Bold" w:hint="default"/>
        <w:i w:val="0"/>
        <w:sz w:val="24"/>
      </w:rPr>
    </w:lvl>
    <w:lvl w:ilvl="8">
      <w:start w:val="1"/>
      <w:numFmt w:val="decimal"/>
      <w:lvlText w:val="%1.%2.%3.%4.%5.%6.%7.%8.%9."/>
      <w:lvlJc w:val="left"/>
      <w:pPr>
        <w:ind w:left="1800" w:hanging="1800"/>
      </w:pPr>
      <w:rPr>
        <w:rFonts w:ascii="Candara" w:hAnsi="Candara" w:cs="AL-Mohanad Bold" w:hint="default"/>
        <w:i w:val="0"/>
        <w:sz w:val="24"/>
      </w:rPr>
    </w:lvl>
  </w:abstractNum>
  <w:abstractNum w:abstractNumId="8" w15:restartNumberingAfterBreak="0">
    <w:nsid w:val="45BF6FE0"/>
    <w:multiLevelType w:val="hybridMultilevel"/>
    <w:tmpl w:val="6B4243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A07455"/>
    <w:multiLevelType w:val="hybridMultilevel"/>
    <w:tmpl w:val="F0C0B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A4E56EF"/>
    <w:multiLevelType w:val="hybridMultilevel"/>
    <w:tmpl w:val="B06E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1"/>
  </w:num>
  <w:num w:numId="2">
    <w:abstractNumId w:val="9"/>
  </w:num>
  <w:num w:numId="3">
    <w:abstractNumId w:val="1"/>
  </w:num>
  <w:num w:numId="4">
    <w:abstractNumId w:val="13"/>
  </w:num>
  <w:num w:numId="5">
    <w:abstractNumId w:val="3"/>
  </w:num>
  <w:num w:numId="6">
    <w:abstractNumId w:val="2"/>
  </w:num>
  <w:num w:numId="7">
    <w:abstractNumId w:val="0"/>
  </w:num>
  <w:num w:numId="8">
    <w:abstractNumId w:val="6"/>
  </w:num>
  <w:num w:numId="9">
    <w:abstractNumId w:val="8"/>
  </w:num>
  <w:num w:numId="10">
    <w:abstractNumId w:val="5"/>
  </w:num>
  <w:num w:numId="11">
    <w:abstractNumId w:val="7"/>
  </w:num>
  <w:num w:numId="12">
    <w:abstractNumId w:val="12"/>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5FA"/>
    <w:rsid w:val="00031460"/>
    <w:rsid w:val="00044339"/>
    <w:rsid w:val="0007114B"/>
    <w:rsid w:val="00100643"/>
    <w:rsid w:val="001221AA"/>
    <w:rsid w:val="001A1C73"/>
    <w:rsid w:val="001D67C7"/>
    <w:rsid w:val="002A6260"/>
    <w:rsid w:val="002C1C59"/>
    <w:rsid w:val="00310CA3"/>
    <w:rsid w:val="003C75E7"/>
    <w:rsid w:val="00476713"/>
    <w:rsid w:val="00567F6F"/>
    <w:rsid w:val="00590FFF"/>
    <w:rsid w:val="005A4C08"/>
    <w:rsid w:val="0066219E"/>
    <w:rsid w:val="00724184"/>
    <w:rsid w:val="007F0D56"/>
    <w:rsid w:val="007F5FA1"/>
    <w:rsid w:val="0084429D"/>
    <w:rsid w:val="008B2117"/>
    <w:rsid w:val="00970EBA"/>
    <w:rsid w:val="009B32C3"/>
    <w:rsid w:val="00A421CE"/>
    <w:rsid w:val="00A57D8E"/>
    <w:rsid w:val="00AA70E5"/>
    <w:rsid w:val="00AC39A5"/>
    <w:rsid w:val="00B03CB0"/>
    <w:rsid w:val="00B5658F"/>
    <w:rsid w:val="00B77132"/>
    <w:rsid w:val="00BA5DF7"/>
    <w:rsid w:val="00BB4BCB"/>
    <w:rsid w:val="00BB6187"/>
    <w:rsid w:val="00BD3475"/>
    <w:rsid w:val="00BE6514"/>
    <w:rsid w:val="00D305A9"/>
    <w:rsid w:val="00D5588E"/>
    <w:rsid w:val="00DD49E5"/>
    <w:rsid w:val="00DE0BB5"/>
    <w:rsid w:val="00E317B5"/>
    <w:rsid w:val="00EE35F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C1EB9"/>
  <w15:chartTrackingRefBased/>
  <w15:docId w15:val="{CFE04AE6-59A7-40C9-88DE-F477E87C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5FA"/>
    <w:pPr>
      <w:bidi/>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E35FA"/>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EE35FA"/>
    <w:rPr>
      <w:rFonts w:ascii="Times New Roman" w:eastAsia="Times New Roman" w:hAnsi="Times New Roman" w:cs="Times New Roman"/>
      <w:bCs/>
      <w:sz w:val="24"/>
      <w:szCs w:val="24"/>
      <w:lang w:eastAsia="fr-CA"/>
    </w:rPr>
  </w:style>
  <w:style w:type="paragraph" w:styleId="Retraitcorpsdetexte">
    <w:name w:val="Body Text Indent"/>
    <w:basedOn w:val="Normal"/>
    <w:link w:val="RetraitcorpsdetexteCar"/>
    <w:rsid w:val="00EE35FA"/>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EE35FA"/>
    <w:rPr>
      <w:rFonts w:ascii="Times New Roman" w:eastAsia="Times New Roman" w:hAnsi="Times New Roman" w:cs="Times New Roman"/>
      <w:sz w:val="24"/>
      <w:szCs w:val="24"/>
      <w:lang w:eastAsia="ar-SA"/>
    </w:rPr>
  </w:style>
  <w:style w:type="paragraph" w:styleId="Paragraphedeliste">
    <w:name w:val="List Paragraph"/>
    <w:basedOn w:val="Normal"/>
    <w:uiPriority w:val="34"/>
    <w:qFormat/>
    <w:rsid w:val="00EE35FA"/>
    <w:pPr>
      <w:ind w:left="720"/>
      <w:contextualSpacing/>
    </w:pPr>
  </w:style>
  <w:style w:type="paragraph" w:customStyle="1" w:styleId="Paragraphedeliste1">
    <w:name w:val="Paragraphe de liste1"/>
    <w:basedOn w:val="Normal"/>
    <w:uiPriority w:val="34"/>
    <w:qFormat/>
    <w:rsid w:val="00EE35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F40B3-0F10-4BB4-B550-057D799E2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496</Words>
  <Characters>2829</Characters>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dcterms:created xsi:type="dcterms:W3CDTF">2020-01-17T13:41:00Z</dcterms:created>
  <dcterms:modified xsi:type="dcterms:W3CDTF">2021-02-10T16:57:00Z</dcterms:modified>
</cp:coreProperties>
</file>