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tblW w:w="3081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3"/>
      </w:tblGrid>
      <w:tr w:rsidR="00EE35FA" w:rsidRPr="00C41829" w:rsidTr="007E0EA4">
        <w:trPr>
          <w:trHeight w:val="1667"/>
          <w:jc w:val="center"/>
        </w:trPr>
        <w:tc>
          <w:tcPr>
            <w:tcW w:w="5000" w:type="pct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EEAF6"/>
          </w:tcPr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jc w:val="center"/>
              <w:rPr>
                <w:rFonts w:ascii="Candara" w:hAnsi="Candara"/>
                <w:b/>
                <w:color w:val="17365D"/>
                <w:sz w:val="20"/>
                <w:szCs w:val="20"/>
                <w:lang w:eastAsia="fr-CA" w:bidi="ar-MA"/>
              </w:rPr>
            </w:pPr>
          </w:p>
          <w:p w:rsidR="00EE35FA" w:rsidRPr="00B5658F" w:rsidRDefault="00B5658F" w:rsidP="00DE0BB5">
            <w:pPr>
              <w:jc w:val="center"/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</w:pPr>
            <w:r w:rsidRPr="003045FB">
              <w:rPr>
                <w:rFonts w:ascii="Candara" w:hAnsi="Candara" w:cs="AL-Mohanad Bold" w:hint="cs"/>
                <w:bCs/>
                <w:color w:val="003399"/>
                <w:sz w:val="48"/>
                <w:szCs w:val="48"/>
                <w:rtl/>
                <w:lang w:eastAsia="fr-CA"/>
              </w:rPr>
              <w:t>الملف الوصفي للوحدة</w:t>
            </w:r>
            <w:r w:rsidRPr="003045FB"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  <w:t xml:space="preserve"> </w:t>
            </w:r>
          </w:p>
          <w:p w:rsidR="00EE35FA" w:rsidRPr="00C41829" w:rsidRDefault="00EE35FA" w:rsidP="00DE0BB5">
            <w:pPr>
              <w:shd w:val="clear" w:color="auto" w:fill="DEEAF6"/>
              <w:jc w:val="center"/>
              <w:rPr>
                <w:rFonts w:ascii="Candara" w:hAnsi="Candara"/>
                <w:b/>
                <w:bCs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</w:tc>
      </w:tr>
    </w:tbl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4"/>
        <w:gridCol w:w="6521"/>
      </w:tblGrid>
      <w:tr w:rsidR="00EE35FA" w:rsidRPr="00C41829" w:rsidTr="00DE0BB5">
        <w:trPr>
          <w:trHeight w:val="464"/>
          <w:jc w:val="center"/>
        </w:trPr>
        <w:tc>
          <w:tcPr>
            <w:tcW w:w="3244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الرقم التسلسلي للوحدة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 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r>
              <w:rPr>
                <w:rFonts w:ascii="Candara" w:hAnsi="Candara" w:hint="cs"/>
                <w:b/>
                <w:caps/>
                <w:sz w:val="20"/>
                <w:szCs w:val="20"/>
                <w:rtl/>
                <w:lang w:eastAsia="fr-CA" w:bidi="ar-MA"/>
              </w:rPr>
              <w:t xml:space="preserve"> </w:t>
            </w:r>
          </w:p>
        </w:tc>
      </w:tr>
      <w:tr w:rsidR="00EE35FA" w:rsidRPr="00C41829" w:rsidTr="002C7036">
        <w:trPr>
          <w:trHeight w:val="464"/>
          <w:jc w:val="center"/>
        </w:trPr>
        <w:tc>
          <w:tcPr>
            <w:tcW w:w="3244" w:type="dxa"/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عنوان الوحدة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6521" w:type="dxa"/>
            <w:vAlign w:val="center"/>
          </w:tcPr>
          <w:p w:rsidR="00EE35FA" w:rsidRPr="002C7036" w:rsidRDefault="002C7036" w:rsidP="002C7036">
            <w:pPr>
              <w:spacing w:line="360" w:lineRule="auto"/>
              <w:rPr>
                <w:rFonts w:ascii="Candara" w:hAnsi="Candara"/>
                <w:b/>
                <w:caps/>
                <w:sz w:val="28"/>
                <w:szCs w:val="28"/>
                <w:lang w:eastAsia="fr-CA" w:bidi="ar-MA"/>
              </w:rPr>
            </w:pPr>
            <w:r w:rsidRPr="002C7036">
              <w:rPr>
                <w:rFonts w:ascii="Sakkal Majalla" w:hAnsi="Sakkal Majalla" w:cs="Sakkal Majalla"/>
                <w:bCs/>
                <w:caps/>
                <w:sz w:val="28"/>
                <w:szCs w:val="28"/>
                <w:rtl/>
                <w:lang w:eastAsia="fr-CA" w:bidi="ar-MA"/>
              </w:rPr>
              <w:t>نظرية المعرفة الإسلامية</w:t>
            </w:r>
          </w:p>
        </w:tc>
      </w:tr>
    </w:tbl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jc w:val="lowKashida"/>
        <w:rPr>
          <w:rFonts w:ascii="Candara" w:hAnsi="Candara"/>
          <w:bCs/>
          <w:lang w:eastAsia="fr-CA" w:bidi="ar-M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35FA" w:rsidRPr="00172D66" w:rsidTr="007E0EA4">
        <w:tc>
          <w:tcPr>
            <w:tcW w:w="9779" w:type="dxa"/>
            <w:shd w:val="clear" w:color="auto" w:fill="auto"/>
          </w:tcPr>
          <w:p w:rsidR="00EE35FA" w:rsidRPr="00B5658F" w:rsidRDefault="00B5658F" w:rsidP="00B5658F">
            <w:pPr>
              <w:ind w:right="360"/>
              <w:jc w:val="center"/>
              <w:rPr>
                <w:rFonts w:ascii="Candara" w:hAnsi="Candara"/>
                <w:bCs/>
                <w:color w:val="2F5496"/>
                <w:sz w:val="36"/>
                <w:szCs w:val="36"/>
                <w:lang w:eastAsia="fr-CA" w:bidi="ar-MA"/>
              </w:rPr>
            </w:pPr>
            <w:r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>هام</w:t>
            </w:r>
          </w:p>
          <w:p w:rsidR="00B5658F" w:rsidRPr="00031460" w:rsidRDefault="00031460" w:rsidP="007F0D56">
            <w:pPr>
              <w:ind w:right="360"/>
              <w:jc w:val="center"/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يجب احترام </w:t>
            </w:r>
            <w:r w:rsidR="007F0D56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تسلسل</w:t>
            </w:r>
            <w:r w:rsidR="00B5658F"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الملفات الوصفية للوحدات </w:t>
            </w:r>
            <w:r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وفقا</w:t>
            </w:r>
            <w:r w:rsidR="00B5658F"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100643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لترتيب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ها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المحدد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في ال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جدول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بالفقرة </w:t>
            </w:r>
            <w:proofErr w:type="gramStart"/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الخامسة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:</w:t>
            </w:r>
            <w:proofErr w:type="gramEnd"/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" تنظيم وحدات المسلك"</w:t>
            </w:r>
          </w:p>
          <w:p w:rsidR="00EE35FA" w:rsidRPr="00E43D54" w:rsidRDefault="00EE35FA" w:rsidP="00031460">
            <w:pPr>
              <w:rPr>
                <w:rFonts w:ascii="Candara" w:hAnsi="Candara"/>
                <w:bCs/>
                <w:color w:val="2F5496"/>
                <w:rtl/>
                <w:lang w:eastAsia="fr-CA"/>
              </w:rPr>
            </w:pPr>
          </w:p>
        </w:tc>
      </w:tr>
    </w:tbl>
    <w:p w:rsidR="00EE35FA" w:rsidRDefault="00EE35FA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Default="00EE35FA" w:rsidP="00EE35FA">
      <w:pPr>
        <w:jc w:val="lowKashida"/>
        <w:rPr>
          <w:rFonts w:ascii="Candara" w:hAnsi="Candara"/>
          <w:bCs/>
          <w:rtl/>
          <w:lang w:eastAsia="fr-CA" w:bidi="ar-MA"/>
        </w:rPr>
      </w:pPr>
    </w:p>
    <w:p w:rsidR="00031460" w:rsidRPr="00276413" w:rsidRDefault="00031460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Pr="00476713" w:rsidRDefault="00724184" w:rsidP="00724184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 مختصر للوحدة</w:t>
      </w:r>
    </w:p>
    <w:p w:rsidR="00EE35FA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E56BBD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4"/>
        <w:gridCol w:w="1926"/>
        <w:gridCol w:w="761"/>
        <w:gridCol w:w="1007"/>
        <w:gridCol w:w="1784"/>
      </w:tblGrid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عنوان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2C7036" w:rsidRDefault="002C7036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lang w:eastAsia="fr-FR" w:bidi="ar-MA"/>
              </w:rPr>
            </w:pPr>
            <w:r w:rsidRPr="002C7036">
              <w:rPr>
                <w:rFonts w:ascii="Sakkal Majalla" w:hAnsi="Sakkal Majalla" w:cs="Sakkal Majalla"/>
                <w:bCs/>
                <w:caps/>
                <w:rtl/>
                <w:lang w:eastAsia="fr-CA" w:bidi="ar-MA"/>
              </w:rPr>
              <w:t>نظرية المعرفة الإسلامية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لشعبة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ال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ت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ي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تنتمي إلي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ها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 </w:t>
            </w:r>
            <w:r w:rsidR="00D5588E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الوحدة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2C7036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الاسم والنسب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لل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منسق البيداغوجي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للوحدة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2C7036" w:rsidRDefault="002A6260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فصل برمجة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2C7036" w:rsidRDefault="002C7036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color w:val="000000" w:themeColor="text1"/>
                <w:rtl/>
                <w:lang w:eastAsia="fr-FR" w:bidi="ar-MA"/>
              </w:rPr>
              <w:t>الفصل 1 أو الفصل 2</w:t>
            </w: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طبيعة الوحدة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2C7036" w:rsidRDefault="002C7036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color w:val="000000" w:themeColor="text1"/>
                <w:rtl/>
                <w:lang w:eastAsia="fr-FR" w:bidi="ar-MA"/>
              </w:rPr>
              <w:t>وحدة عامة للانفتاح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عدد الأرصدة القياسية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المخصصة للوحدة : 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2C7036" w:rsidRDefault="002C7036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color w:val="000000" w:themeColor="text1"/>
                <w:rtl/>
                <w:lang w:eastAsia="fr-FR" w:bidi="ar-MA"/>
              </w:rPr>
              <w:t>3 أرصدة قياسية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المعارف اللازم اكتسابها مسبقا (تحديد الوحدة أو الوحدات اللازم استيفاؤها مسبقا وكذا الفصل المعني):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2C7036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</w:p>
        </w:tc>
      </w:tr>
      <w:tr w:rsidR="00EE35FA" w:rsidRPr="00D14293" w:rsidTr="002A6260">
        <w:trPr>
          <w:trHeight w:val="69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لغة أو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لغات تدريس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2C7036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</w:p>
        </w:tc>
      </w:tr>
      <w:tr w:rsidR="00E317B5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E317B5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طرق تدريس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حضوري</w:t>
            </w:r>
          </w:p>
        </w:tc>
        <w:tc>
          <w:tcPr>
            <w:tcW w:w="1768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عن بعد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هجين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D5588E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تكوين بالتناوب :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BB6187" w:rsidP="00BB6187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توفر حركية الطلبة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2A6260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( وطنيا أو دوليا)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EE35FA" w:rsidRPr="00D14293" w:rsidTr="002A6260">
        <w:trPr>
          <w:trHeight w:val="428"/>
          <w:jc w:val="center"/>
        </w:trPr>
        <w:tc>
          <w:tcPr>
            <w:tcW w:w="3584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35FA" w:rsidRPr="00D5588E" w:rsidRDefault="00BB6187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المعارف و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المهارات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المراد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تحصيلها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من الوحدة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2C7036" w:rsidRPr="002C7036" w:rsidRDefault="002C7036" w:rsidP="002C7036">
            <w:pPr>
              <w:pStyle w:val="Paragraphedeliste"/>
              <w:numPr>
                <w:ilvl w:val="0"/>
                <w:numId w:val="14"/>
              </w:numPr>
              <w:spacing w:line="240" w:lineRule="exact"/>
              <w:jc w:val="lowKashida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  <w:r w:rsidRPr="002C703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تعرف</w:t>
            </w:r>
            <w:r w:rsidRPr="002C7036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 xml:space="preserve"> الطالب </w:t>
            </w:r>
            <w:r w:rsidRPr="002C703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 xml:space="preserve">على </w:t>
            </w:r>
            <w:r w:rsidRPr="002C7036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 xml:space="preserve">طبيعة المعرفة الإسلامية </w:t>
            </w:r>
          </w:p>
          <w:p w:rsidR="002C7036" w:rsidRPr="002C7036" w:rsidRDefault="002C7036" w:rsidP="002C7036">
            <w:pPr>
              <w:pStyle w:val="Paragraphedeliste"/>
              <w:spacing w:line="240" w:lineRule="exact"/>
              <w:ind w:left="692" w:hanging="692"/>
              <w:jc w:val="lowKashida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</w:p>
          <w:p w:rsidR="002C7036" w:rsidRPr="002C7036" w:rsidRDefault="002C7036" w:rsidP="002C7036">
            <w:pPr>
              <w:pStyle w:val="Paragraphedeliste"/>
              <w:numPr>
                <w:ilvl w:val="0"/>
                <w:numId w:val="14"/>
              </w:numPr>
              <w:spacing w:line="240" w:lineRule="exact"/>
              <w:jc w:val="lowKashida"/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</w:pPr>
            <w:r w:rsidRPr="002C703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تعرف</w:t>
            </w:r>
            <w:r w:rsidRPr="002C7036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 xml:space="preserve"> الطالب </w:t>
            </w:r>
            <w:r w:rsidRPr="002C7036"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  <w:t>على م</w:t>
            </w:r>
            <w:r w:rsidRPr="002C7036">
              <w:rPr>
                <w:rFonts w:ascii="Sakkal Majalla" w:hAnsi="Sakkal Majalla" w:cs="Sakkal Majalla"/>
                <w:b/>
                <w:bCs/>
                <w:rtl/>
                <w:lang w:eastAsia="fr-FR" w:bidi="ar-MA"/>
              </w:rPr>
              <w:t xml:space="preserve">صادر المعرفة الإسلامية </w:t>
            </w:r>
          </w:p>
          <w:p w:rsidR="002C7036" w:rsidRPr="002C7036" w:rsidRDefault="002C7036" w:rsidP="002C7036">
            <w:pPr>
              <w:pStyle w:val="Paragraphedeliste"/>
              <w:spacing w:line="240" w:lineRule="exact"/>
              <w:ind w:left="692" w:hanging="692"/>
              <w:jc w:val="lowKashida"/>
              <w:rPr>
                <w:rFonts w:ascii="Sakkal Majalla" w:hAnsi="Sakkal Majalla" w:cs="Sakkal Majalla" w:hint="cs"/>
                <w:b/>
                <w:bCs/>
                <w:rtl/>
                <w:lang w:eastAsia="fr-FR" w:bidi="ar-MA"/>
              </w:rPr>
            </w:pPr>
          </w:p>
          <w:p w:rsidR="002C7036" w:rsidRPr="002C7036" w:rsidRDefault="002C7036" w:rsidP="002C7036">
            <w:pPr>
              <w:pStyle w:val="Paragraphedeliste"/>
              <w:numPr>
                <w:ilvl w:val="0"/>
                <w:numId w:val="14"/>
              </w:numPr>
              <w:spacing w:line="240" w:lineRule="exact"/>
              <w:jc w:val="lowKashida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2C7036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معرفة الطالب </w:t>
            </w:r>
            <w:r w:rsidRPr="002C7036">
              <w:rPr>
                <w:rFonts w:ascii="Sakkal Majalla" w:hAnsi="Sakkal Majalla" w:cs="Sakkal Majalla" w:hint="cs"/>
                <w:bCs/>
                <w:rtl/>
                <w:lang w:eastAsia="fr-CA"/>
              </w:rPr>
              <w:t>ل</w:t>
            </w:r>
            <w:r w:rsidRPr="002C7036">
              <w:rPr>
                <w:rFonts w:ascii="Sakkal Majalla" w:hAnsi="Sakkal Majalla" w:cs="Sakkal Majalla"/>
                <w:bCs/>
                <w:rtl/>
                <w:lang w:eastAsia="fr-CA"/>
              </w:rPr>
              <w:t>أهم المفكرين الذين اشتغلوا بنظرية المعرفة في الحضارتين الإسلامية والغربية.</w:t>
            </w:r>
          </w:p>
          <w:p w:rsidR="002C7036" w:rsidRPr="002C7036" w:rsidRDefault="002C7036" w:rsidP="002C7036">
            <w:pPr>
              <w:pStyle w:val="Paragraphedeliste"/>
              <w:spacing w:line="240" w:lineRule="exact"/>
              <w:ind w:left="692" w:hanging="692"/>
              <w:jc w:val="lowKashida"/>
              <w:rPr>
                <w:rFonts w:ascii="Sakkal Majalla" w:hAnsi="Sakkal Majalla" w:cs="Sakkal Majalla"/>
                <w:bCs/>
                <w:rtl/>
                <w:lang w:eastAsia="fr-CA"/>
              </w:rPr>
            </w:pPr>
          </w:p>
          <w:p w:rsidR="002C7036" w:rsidRPr="002C7036" w:rsidRDefault="002C7036" w:rsidP="002C7036">
            <w:pPr>
              <w:pStyle w:val="Paragraphedeliste"/>
              <w:numPr>
                <w:ilvl w:val="0"/>
                <w:numId w:val="14"/>
              </w:numPr>
              <w:spacing w:line="240" w:lineRule="exact"/>
              <w:jc w:val="lowKashida"/>
              <w:rPr>
                <w:rFonts w:ascii="Sakkal Majalla" w:hAnsi="Sakkal Majalla" w:cs="Sakkal Majalla"/>
                <w:bCs/>
                <w:rtl/>
                <w:lang w:eastAsia="fr-CA"/>
              </w:rPr>
            </w:pPr>
            <w:r w:rsidRPr="002C7036">
              <w:rPr>
                <w:rFonts w:ascii="Sakkal Majalla" w:hAnsi="Sakkal Majalla" w:cs="Sakkal Majalla" w:hint="cs"/>
                <w:bCs/>
                <w:rtl/>
                <w:lang w:eastAsia="fr-CA"/>
              </w:rPr>
              <w:t>تعرف</w:t>
            </w:r>
            <w:r w:rsidRPr="002C7036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 الطالب </w:t>
            </w:r>
            <w:r w:rsidRPr="002C703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على </w:t>
            </w:r>
            <w:r w:rsidRPr="002C7036">
              <w:rPr>
                <w:rFonts w:ascii="Sakkal Majalla" w:hAnsi="Sakkal Majalla" w:cs="Sakkal Majalla"/>
                <w:bCs/>
                <w:rtl/>
                <w:lang w:eastAsia="fr-CA"/>
              </w:rPr>
              <w:t xml:space="preserve">تصور الإسلام للعلم </w:t>
            </w:r>
            <w:r w:rsidRPr="002C7036">
              <w:rPr>
                <w:rFonts w:ascii="Sakkal Majalla" w:hAnsi="Sakkal Majalla" w:cs="Sakkal Majalla" w:hint="cs"/>
                <w:bCs/>
                <w:rtl/>
                <w:lang w:eastAsia="fr-CA"/>
              </w:rPr>
              <w:t xml:space="preserve">والمعرفة </w:t>
            </w:r>
            <w:r w:rsidRPr="002C7036">
              <w:rPr>
                <w:rFonts w:ascii="Sakkal Majalla" w:hAnsi="Sakkal Majalla" w:cs="Sakkal Majalla"/>
                <w:bCs/>
                <w:rtl/>
                <w:lang w:eastAsia="fr-CA"/>
              </w:rPr>
              <w:t>والحقيقة العلمية</w:t>
            </w:r>
          </w:p>
          <w:p w:rsidR="002C7036" w:rsidRPr="002C7036" w:rsidRDefault="002C7036" w:rsidP="002C7036">
            <w:pPr>
              <w:pStyle w:val="Paragraphedeliste"/>
              <w:spacing w:line="240" w:lineRule="exact"/>
              <w:ind w:left="692" w:hanging="692"/>
              <w:jc w:val="lowKashida"/>
              <w:rPr>
                <w:rFonts w:ascii="Sakkal Majalla" w:hAnsi="Sakkal Majalla" w:cs="Sakkal Majalla"/>
                <w:bCs/>
                <w:rtl/>
                <w:lang w:eastAsia="fr-CA"/>
              </w:rPr>
            </w:pPr>
          </w:p>
          <w:p w:rsidR="002C7036" w:rsidRPr="002C7036" w:rsidRDefault="002C7036" w:rsidP="002C7036">
            <w:pPr>
              <w:pStyle w:val="Paragraphedeliste"/>
              <w:numPr>
                <w:ilvl w:val="0"/>
                <w:numId w:val="14"/>
              </w:numPr>
              <w:spacing w:line="240" w:lineRule="exact"/>
              <w:jc w:val="lowKashida"/>
              <w:rPr>
                <w:rFonts w:ascii="Sakkal Majalla" w:hAnsi="Sakkal Majalla" w:cs="Sakkal Majalla"/>
                <w:b/>
                <w:bCs/>
                <w:lang w:eastAsia="fr-FR" w:bidi="ar-MA"/>
              </w:rPr>
            </w:pPr>
            <w:r w:rsidRPr="002C7036">
              <w:rPr>
                <w:rFonts w:ascii="Sakkal Majalla" w:hAnsi="Sakkal Majalla" w:cs="Sakkal Majalla"/>
                <w:bCs/>
                <w:rtl/>
                <w:lang w:eastAsia="fr-CA"/>
              </w:rPr>
              <w:t>تنمية روح البحث عن الحقيقة والحس النقدي لدى الطالب.</w:t>
            </w:r>
          </w:p>
          <w:p w:rsidR="002C7036" w:rsidRPr="002C7036" w:rsidRDefault="002C7036" w:rsidP="002C7036">
            <w:pPr>
              <w:pStyle w:val="Paragraphedeliste"/>
              <w:spacing w:line="240" w:lineRule="exact"/>
              <w:ind w:left="692" w:hanging="692"/>
              <w:jc w:val="lowKashida"/>
              <w:rPr>
                <w:rFonts w:ascii="Sakkal Majalla" w:hAnsi="Sakkal Majalla" w:cs="Sakkal Majalla"/>
                <w:b/>
                <w:bCs/>
                <w:lang w:eastAsia="fr-FR" w:bidi="ar-MA"/>
              </w:rPr>
            </w:pPr>
          </w:p>
          <w:p w:rsidR="00EE35FA" w:rsidRDefault="00EE35FA" w:rsidP="002C7036">
            <w:pPr>
              <w:pStyle w:val="Paragraphedeliste"/>
              <w:bidi w:val="0"/>
              <w:spacing w:line="240" w:lineRule="exact"/>
              <w:ind w:left="692" w:hanging="692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Pr="00D14293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i/>
          <w:iCs/>
          <w:sz w:val="20"/>
          <w:szCs w:val="2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EE35FA" w:rsidRPr="00476713" w:rsidRDefault="009B32C3" w:rsidP="009B32C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الغلاف الزمني</w:t>
      </w:r>
    </w:p>
    <w:p w:rsidR="009B32C3" w:rsidRPr="00BD3475" w:rsidRDefault="009B32C3" w:rsidP="009B32C3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(تكون الأعمال التوجيهية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أو الأشغال التطبيقية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أو الأنشطة التطبيقية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إلزامية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ابتداء من الفصل الثالث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الوحدات التي تستلزم ذلك. الغلاف الزمني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أشغال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تطبيقية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يمثل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نسبة لا تقل على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%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20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 xml:space="preserve">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من الغلاف الزمني الإجمالي للوحدة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المعنية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).</w:t>
      </w:r>
    </w:p>
    <w:p w:rsidR="009B32C3" w:rsidRDefault="009B32C3" w:rsidP="009B32C3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tbl>
      <w:tblPr>
        <w:bidiVisual/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843"/>
        <w:gridCol w:w="1843"/>
        <w:gridCol w:w="1833"/>
        <w:gridCol w:w="2532"/>
      </w:tblGrid>
      <w:tr w:rsidR="00BD3475" w:rsidRPr="005F5AA1" w:rsidTr="00BD3475">
        <w:trPr>
          <w:jc w:val="center"/>
        </w:trPr>
        <w:tc>
          <w:tcPr>
            <w:tcW w:w="18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</w:p>
        </w:tc>
        <w:tc>
          <w:tcPr>
            <w:tcW w:w="5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BD3475" w:rsidRPr="005F5AA1" w:rsidTr="00BD3475">
        <w:trPr>
          <w:jc w:val="center"/>
        </w:trPr>
        <w:tc>
          <w:tcPr>
            <w:tcW w:w="18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حضوري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عن بعد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بالتناوب</w:t>
            </w:r>
          </w:p>
        </w:tc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</w:tr>
      <w:tr w:rsidR="00BD3475" w:rsidRPr="000B0289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B0289" w:rsidRDefault="00BD3475" w:rsidP="00BD3475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BD3475" w:rsidRPr="00BE61F2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75" w:rsidRPr="003A4B92" w:rsidRDefault="00BD3475" w:rsidP="00BD3475">
            <w:pPr>
              <w:jc w:val="center"/>
              <w:rPr>
                <w:rFonts w:ascii="Candara" w:hAnsi="Candara" w:cs="AL-Mohanad Bold"/>
                <w:bCs/>
                <w:sz w:val="28"/>
                <w:szCs w:val="28"/>
              </w:rPr>
            </w:pPr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3A4B92">
              <w:rPr>
                <w:rFonts w:ascii="Candara" w:hAnsi="Candara" w:cs="AL-Mohanad Bold"/>
                <w:bCs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2"/>
        <w:gridCol w:w="723"/>
        <w:gridCol w:w="699"/>
        <w:gridCol w:w="850"/>
        <w:gridCol w:w="1003"/>
        <w:gridCol w:w="992"/>
        <w:gridCol w:w="851"/>
        <w:gridCol w:w="1123"/>
        <w:gridCol w:w="1287"/>
      </w:tblGrid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2117" w:rsidRDefault="00BA5DF7" w:rsidP="007E0EA4">
            <w:pPr>
              <w:bidi w:val="0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مكونات الوحدة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E61F2">
              <w:rPr>
                <w:rFonts w:ascii="Candara" w:hAnsi="Candara" w:cs="AL-Mohanad Bold" w:hint="cs"/>
                <w:bCs/>
                <w:rtl/>
              </w:rPr>
              <w:t>دروس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أعمال توجيهية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أشغال تطبيقية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8B2117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eastAsia="fr-CA"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أنشطة تطبيقية </w:t>
            </w:r>
            <w:r>
              <w:rPr>
                <w:rFonts w:ascii="Candara" w:hAnsi="Candara" w:cs="AL-Mohanad Bold" w:hint="cs"/>
                <w:i/>
                <w:iCs/>
                <w:rtl/>
              </w:rPr>
              <w:t>(</w:t>
            </w:r>
            <w:r w:rsidRPr="008B2117">
              <w:rPr>
                <w:rFonts w:ascii="Candara" w:hAnsi="Candara" w:cs="AL-Mohanad Bold" w:hint="cs"/>
                <w:i/>
                <w:iCs/>
                <w:sz w:val="20"/>
                <w:szCs w:val="20"/>
                <w:rtl/>
              </w:rPr>
              <w:t>عمل</w:t>
            </w:r>
            <w:r w:rsidRPr="008B2117">
              <w:rPr>
                <w:rFonts w:ascii="Candara" w:hAnsi="Candara" w:cs="AL-Mohanad Bold" w:hint="cs"/>
                <w:b/>
                <w:bCs/>
                <w:i/>
                <w:iCs/>
                <w:sz w:val="20"/>
                <w:szCs w:val="20"/>
                <w:rtl/>
              </w:rPr>
              <w:t xml:space="preserve"> 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>ميداني</w:t>
            </w:r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،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 xml:space="preserve"> </w:t>
            </w:r>
            <w:proofErr w:type="gramStart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تدريب،..</w:t>
            </w:r>
            <w:proofErr w:type="gramEnd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 xml:space="preserve"> آخر "تحدد</w:t>
            </w:r>
            <w:r w:rsidRPr="00000B2B">
              <w:rPr>
                <w:rFonts w:cs="AL-Mohanad Bold" w:hint="cs"/>
                <w:i/>
                <w:iCs/>
                <w:rtl/>
              </w:rPr>
              <w:t>ه"</w:t>
            </w:r>
            <w:r>
              <w:rPr>
                <w:rFonts w:cs="AL-Mohanad Bold" w:hint="cs"/>
                <w:i/>
                <w:iCs/>
                <w:rtl/>
              </w:rPr>
              <w:t>)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84113E" w:rsidRDefault="008B2117" w:rsidP="008B2117">
            <w:pPr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تقييم المعارف</w:t>
            </w:r>
            <w:r>
              <w:rPr>
                <w:rFonts w:ascii="Candara" w:hAnsi="Candara" w:cs="AL-Mohanad Bold" w:hint="cs"/>
                <w:b/>
                <w:bCs/>
                <w:rtl/>
              </w:rPr>
              <w:t xml:space="preserve"> والمهارات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2117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7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699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287" w:type="dxa"/>
            <w:vMerge/>
            <w:vAlign w:val="center"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</w:p>
        </w:tc>
      </w:tr>
      <w:tr w:rsidR="0066219E" w:rsidTr="005A4C08">
        <w:trPr>
          <w:trHeight w:val="558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الغلاف الزمني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</w:tcPr>
          <w:p w:rsidR="0066219E" w:rsidRPr="005A4C08" w:rsidRDefault="008B2117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66219E" w:rsidTr="005A4C08">
        <w:trPr>
          <w:trHeight w:val="566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970EBA">
              <w:rPr>
                <w:rFonts w:ascii="Candara" w:hAnsi="Candara" w:cs="AL-Mohanad Bold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100</w:t>
            </w:r>
            <w:r w:rsidR="00590FFF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 xml:space="preserve">% 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  <w:hideMark/>
          </w:tcPr>
          <w:p w:rsidR="0066219E" w:rsidRPr="005A4C08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421CE" w:rsidRPr="00476713" w:rsidRDefault="00A421CE" w:rsidP="00A421C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وصف محتوى الوحدة 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وصف مفصل لتدريس وأنشطة الوحدة المرتقبة </w:t>
      </w:r>
      <w:proofErr w:type="gramStart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بالوحدة :</w:t>
      </w:r>
      <w:proofErr w:type="gramEnd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دروس، أعمال توجيهية، أشغال تطبيقية، أنشطة تطبيقية،...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b/>
          <w:bCs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8496B0" w:themeColor="text2" w:themeTint="99"/>
          <w:rtl/>
          <w:lang w:eastAsia="fr-CA" w:bidi="ar-MA"/>
        </w:rPr>
        <w:t>بالنسبة للمسالك النموذجية، يتعين أن تكون المضامين مطابقة لمحتوى الجذوع الوطنية المشتركة</w:t>
      </w:r>
    </w:p>
    <w:p w:rsidR="00EE35FA" w:rsidRDefault="00EE35FA" w:rsidP="00EE35FA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lang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2C7036" w:rsidRPr="002C7036" w:rsidRDefault="002C7036" w:rsidP="002C7036">
            <w:p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2C7036">
              <w:rPr>
                <w:rFonts w:ascii="Sakkal Majalla" w:hAnsi="Sakkal Majalla" w:cs="Sakkal Majalla" w:hint="cs"/>
                <w:b/>
                <w:bCs/>
                <w:rtl/>
                <w:lang w:bidi="ar-MA"/>
              </w:rPr>
              <w:t>أولا:</w:t>
            </w:r>
            <w:r w:rsidRPr="002C7036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 xml:space="preserve"> تعريف المصطلحات </w:t>
            </w:r>
            <w:r w:rsidRPr="002C7036">
              <w:rPr>
                <w:rFonts w:ascii="Sakkal Majalla" w:hAnsi="Sakkal Majalla" w:cs="Sakkal Majalla" w:hint="cs"/>
                <w:b/>
                <w:bCs/>
                <w:rtl/>
                <w:lang w:bidi="ar-MA"/>
              </w:rPr>
              <w:t>المفتاحية:</w:t>
            </w:r>
            <w:r w:rsidRPr="002C7036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 xml:space="preserve"> المعرفة / العلم / نظرية المعرفة</w:t>
            </w:r>
          </w:p>
          <w:p w:rsidR="002C7036" w:rsidRPr="002C7036" w:rsidRDefault="002C7036" w:rsidP="002C7036">
            <w:p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2C7036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ثانيا: نشأة نظرية المعرفة لدى الفلاسفة المسلم</w:t>
            </w:r>
            <w:r w:rsidRPr="002C7036">
              <w:rPr>
                <w:rFonts w:ascii="Sakkal Majalla" w:hAnsi="Sakkal Majalla" w:cs="Sakkal Majalla" w:hint="cs"/>
                <w:b/>
                <w:bCs/>
                <w:rtl/>
                <w:lang w:bidi="ar-MA"/>
              </w:rPr>
              <w:t>ي</w:t>
            </w:r>
            <w:r w:rsidRPr="002C7036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ن والغربيين</w:t>
            </w:r>
          </w:p>
          <w:p w:rsidR="002C7036" w:rsidRPr="002C7036" w:rsidRDefault="002C7036" w:rsidP="002C7036">
            <w:p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2C7036">
              <w:rPr>
                <w:rFonts w:ascii="Sakkal Majalla" w:hAnsi="Sakkal Majalla" w:cs="Sakkal Majalla" w:hint="cs"/>
                <w:b/>
                <w:bCs/>
                <w:rtl/>
                <w:lang w:bidi="ar-MA"/>
              </w:rPr>
              <w:t xml:space="preserve">ثالثا: طبيعة المعرفة </w:t>
            </w:r>
          </w:p>
          <w:p w:rsidR="002C7036" w:rsidRPr="002C7036" w:rsidRDefault="002C7036" w:rsidP="002C7036">
            <w:pPr>
              <w:spacing w:line="360" w:lineRule="auto"/>
              <w:jc w:val="both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2C7036">
              <w:rPr>
                <w:rFonts w:ascii="Sakkal Majalla" w:hAnsi="Sakkal Majalla" w:cs="Sakkal Majalla" w:hint="cs"/>
                <w:b/>
                <w:bCs/>
                <w:rtl/>
                <w:lang w:bidi="ar-MA"/>
              </w:rPr>
              <w:t xml:space="preserve">رابعا: إمكان المعرفة </w:t>
            </w:r>
          </w:p>
          <w:p w:rsidR="00EE35FA" w:rsidRPr="002C7036" w:rsidRDefault="002C7036" w:rsidP="002C7036">
            <w:pPr>
              <w:spacing w:line="360" w:lineRule="auto"/>
              <w:jc w:val="both"/>
              <w:rPr>
                <w:rFonts w:ascii="Candara" w:hAnsi="Candara"/>
                <w:b/>
                <w:bCs/>
                <w:lang w:bidi="ar-MA"/>
              </w:rPr>
            </w:pPr>
            <w:r w:rsidRPr="002C7036">
              <w:rPr>
                <w:rFonts w:ascii="Sakkal Majalla" w:hAnsi="Sakkal Majalla" w:cs="Sakkal Majalla" w:hint="cs"/>
                <w:b/>
                <w:bCs/>
                <w:rtl/>
                <w:lang w:bidi="ar-MA"/>
              </w:rPr>
              <w:t>خامسا: مصادر المعرفة</w:t>
            </w: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476713" w:rsidRDefault="00B03CB0" w:rsidP="00B03CB0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proofErr w:type="spellStart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lastRenderedPageBreak/>
        <w:t>ديداكتيك</w:t>
      </w:r>
      <w:proofErr w:type="spellEnd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الوحدة</w:t>
      </w:r>
      <w:r w:rsidR="00EE35FA"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  <w:t xml:space="preserve"> </w:t>
      </w:r>
    </w:p>
    <w:p w:rsidR="00EE35FA" w:rsidRPr="00BD3475" w:rsidRDefault="00B03CB0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ضرورة الإشارة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إلى منهجي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ة تدريس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و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موارد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البيداغوجية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المرتقبة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،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...</w:t>
      </w:r>
    </w:p>
    <w:p w:rsidR="00B03CB0" w:rsidRDefault="00B03CB0" w:rsidP="00B03CB0">
      <w:pPr>
        <w:pStyle w:val="Paragraphedeliste1"/>
        <w:bidi w:val="0"/>
        <w:spacing w:line="276" w:lineRule="auto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Pr="00310CA3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2C1C59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 w:cs="AL-Mohanad Bold"/>
          <w:b/>
          <w:bCs/>
          <w:smallCaps/>
          <w:color w:val="003399"/>
          <w:sz w:val="28"/>
          <w:szCs w:val="28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الأنشطة التطبيقية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الوحدة بالتناوب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  <w:r w:rsidR="00EE35FA" w:rsidRPr="006144E6"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  <w:t> 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</w:t>
      </w: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العمل الشخصي للطالب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7E0EA4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تقييم الوحدة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43B6B" w:rsidRDefault="00567F6F" w:rsidP="001D67C7">
      <w:pPr>
        <w:numPr>
          <w:ilvl w:val="0"/>
          <w:numId w:val="6"/>
        </w:numPr>
        <w:spacing w:after="120" w:line="240" w:lineRule="exact"/>
        <w:ind w:left="284" w:hanging="284"/>
        <w:rPr>
          <w:b/>
          <w:bCs/>
          <w:lang w:bidi="ar-M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طرق </w:t>
      </w:r>
      <w:r w:rsidR="001D67C7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ال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تقييم </w:t>
      </w:r>
    </w:p>
    <w:p w:rsidR="00EE35FA" w:rsidRDefault="00EE35FA" w:rsidP="00EE35FA">
      <w:pPr>
        <w:bidi w:val="0"/>
        <w:rPr>
          <w:rFonts w:ascii="Candara" w:hAnsi="Candara"/>
          <w:bCs/>
          <w:sz w:val="20"/>
          <w:szCs w:val="20"/>
          <w:lang w:eastAsia="fr-CA" w:bidi="ar-MA"/>
        </w:rPr>
      </w:pPr>
    </w:p>
    <w:tbl>
      <w:tblPr>
        <w:bidiVisual/>
        <w:tblW w:w="4932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9"/>
      </w:tblGrid>
      <w:tr w:rsidR="00EE35FA" w:rsidTr="00567F6F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7F6F" w:rsidRPr="007A778E" w:rsidRDefault="00567F6F" w:rsidP="00567F6F">
            <w:pPr>
              <w:pStyle w:val="Corpsdetexte"/>
              <w:numPr>
                <w:ilvl w:val="0"/>
                <w:numId w:val="3"/>
              </w:numPr>
              <w:bidi/>
              <w:rPr>
                <w:rFonts w:ascii="Candara" w:hAnsi="Candara"/>
                <w:b/>
                <w:bCs w:val="0"/>
              </w:rPr>
            </w:pPr>
            <w:r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امتحان نهاية الفصل</w:t>
            </w:r>
          </w:p>
          <w:p w:rsidR="00567F6F" w:rsidRPr="00C46DA0" w:rsidRDefault="00567F6F" w:rsidP="00567F6F">
            <w:pPr>
              <w:pStyle w:val="Corpsdetexte"/>
              <w:bidi/>
              <w:ind w:left="720"/>
              <w:rPr>
                <w:rFonts w:ascii="Candara" w:hAnsi="Candara"/>
                <w:b/>
                <w:bCs w:val="0"/>
                <w:sz w:val="22"/>
                <w:szCs w:val="22"/>
              </w:rPr>
            </w:pPr>
          </w:p>
          <w:p w:rsidR="00567F6F" w:rsidRPr="00567F6F" w:rsidRDefault="00567F6F" w:rsidP="00567F6F">
            <w:pPr>
              <w:pStyle w:val="Corpsdetexte"/>
              <w:numPr>
                <w:ilvl w:val="0"/>
                <w:numId w:val="3"/>
              </w:numPr>
              <w:bidi/>
              <w:rPr>
                <w:rFonts w:ascii="Candara" w:hAnsi="Candara"/>
                <w:b/>
                <w:bCs w:val="0"/>
                <w:sz w:val="22"/>
                <w:szCs w:val="22"/>
              </w:rPr>
            </w:pPr>
            <w:r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تقييم مستمر</w:t>
            </w:r>
          </w:p>
          <w:p w:rsidR="00567F6F" w:rsidRPr="00567F6F" w:rsidRDefault="00567F6F" w:rsidP="00567F6F">
            <w:pPr>
              <w:pStyle w:val="Corpsdetexte"/>
              <w:bidi/>
              <w:ind w:left="360"/>
              <w:rPr>
                <w:rFonts w:ascii="ae_AlMohanad" w:hAnsi="ae_AlMohanad" w:cs="ae_AlMohanad"/>
                <w:bCs w:val="0"/>
              </w:rPr>
            </w:pPr>
            <w:r w:rsidRPr="007A778E">
              <w:rPr>
                <w:rFonts w:ascii="Candara" w:hAnsi="Candara" w:cs="AL-Mohanad Bold" w:hint="cs"/>
                <w:b/>
                <w:i/>
                <w:iCs/>
                <w:caps/>
                <w:sz w:val="28"/>
                <w:szCs w:val="28"/>
                <w:rtl/>
              </w:rPr>
              <w:lastRenderedPageBreak/>
              <w:t xml:space="preserve"> </w:t>
            </w:r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(تحديد </w:t>
            </w:r>
            <w:proofErr w:type="gramStart"/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طبيعته </w:t>
            </w:r>
            <w:r w:rsidRPr="00567F6F">
              <w:rPr>
                <w:rFonts w:ascii="ae_AlMohanad" w:hAnsi="ae_AlMohanad" w:cs="ae_AlMohanad"/>
                <w:bCs w:val="0"/>
                <w:rtl/>
              </w:rPr>
              <w:t>:</w:t>
            </w:r>
            <w:proofErr w:type="gramEnd"/>
            <w:r w:rsidRPr="00567F6F">
              <w:rPr>
                <w:rFonts w:ascii="ae_AlMohanad" w:hAnsi="ae_AlMohanad" w:cs="ae_AlMohanad"/>
                <w:bCs w:val="0"/>
                <w:rtl/>
              </w:rPr>
              <w:t xml:space="preserve"> روائز أو اختبار شفوي أو فروض أو عروض أو تقارير تدريب أو طريقة أخرى)</w:t>
            </w:r>
          </w:p>
          <w:p w:rsidR="00EE35FA" w:rsidRPr="00567F6F" w:rsidRDefault="00EE35FA" w:rsidP="00567F6F">
            <w:pPr>
              <w:pStyle w:val="Corpsdetexte"/>
              <w:bidi/>
              <w:rPr>
                <w:rFonts w:ascii="Candara" w:hAnsi="Candara"/>
                <w:sz w:val="18"/>
                <w:szCs w:val="18"/>
                <w:lang w:bidi="ar-MA"/>
              </w:rPr>
            </w:pPr>
          </w:p>
          <w:p w:rsidR="00EE35FA" w:rsidRDefault="00EE35FA" w:rsidP="00567F6F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1A1C73">
      <w:pPr>
        <w:spacing w:after="120" w:line="240" w:lineRule="exact"/>
        <w:jc w:val="lowKashida"/>
        <w:rPr>
          <w:rFonts w:ascii="Candara" w:hAnsi="Candara"/>
          <w:b/>
          <w:bCs/>
          <w:rtl/>
          <w:lang w:bidi="ar-MA"/>
        </w:rPr>
      </w:pPr>
    </w:p>
    <w:p w:rsidR="001A1C73" w:rsidRPr="003045FB" w:rsidRDefault="001A1C73" w:rsidP="001A1C73">
      <w:pPr>
        <w:numPr>
          <w:ilvl w:val="0"/>
          <w:numId w:val="6"/>
        </w:numPr>
        <w:spacing w:after="120" w:line="240" w:lineRule="exact"/>
        <w:ind w:left="284" w:hanging="284"/>
        <w:rPr>
          <w:rFonts w:ascii="Candara" w:hAnsi="Candara" w:cs="AL-Mohanad Bold"/>
          <w:bCs/>
          <w:caps/>
          <w:sz w:val="28"/>
          <w:szCs w:val="28"/>
          <w:lang w:eastAsia="fr-C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نقطة الوحدة (تحديد التوازن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 xml:space="preserve"> 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ل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>مختلف تقييمات الوحدة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)</w:t>
      </w:r>
    </w:p>
    <w:p w:rsidR="00EE35FA" w:rsidRPr="00443B6B" w:rsidRDefault="001A1C73" w:rsidP="00BD3475">
      <w:pPr>
        <w:spacing w:line="276" w:lineRule="auto"/>
        <w:jc w:val="center"/>
        <w:rPr>
          <w:b/>
          <w:bCs/>
          <w:lang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(حدد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معاملات الترجيح المخصصة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لمختلف التقييمات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للحصول على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نقطة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.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5000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1A1C73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DD49E5" w:rsidRPr="00476713" w:rsidRDefault="00DD49E5" w:rsidP="00DD49E5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منسق الوحدة والفريق البيداغوجي </w:t>
      </w:r>
    </w:p>
    <w:p w:rsidR="001221AA" w:rsidRPr="00BD3475" w:rsidRDefault="00DD49E5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(المنسق البيداغوجي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يجب أن يكون متدخلا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وحدة)</w:t>
      </w:r>
    </w:p>
    <w:p w:rsidR="001221AA" w:rsidRPr="006D574A" w:rsidRDefault="001221AA" w:rsidP="001221AA">
      <w:pPr>
        <w:bidi w:val="0"/>
        <w:spacing w:line="276" w:lineRule="auto"/>
        <w:rPr>
          <w:rFonts w:ascii="Candara" w:hAnsi="Candara"/>
          <w:sz w:val="22"/>
          <w:szCs w:val="22"/>
          <w:lang w:bidi="ar-MA"/>
        </w:rPr>
      </w:pPr>
    </w:p>
    <w:tbl>
      <w:tblPr>
        <w:bidiVisual/>
        <w:tblW w:w="107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51"/>
        <w:gridCol w:w="1559"/>
        <w:gridCol w:w="993"/>
        <w:gridCol w:w="1275"/>
        <w:gridCol w:w="1418"/>
        <w:gridCol w:w="1559"/>
        <w:gridCol w:w="1984"/>
      </w:tblGrid>
      <w:tr w:rsidR="00EE35FA" w:rsidRPr="003C75E7" w:rsidTr="00BB4BCB">
        <w:trPr>
          <w:jc w:val="center"/>
        </w:trPr>
        <w:tc>
          <w:tcPr>
            <w:tcW w:w="1951" w:type="dxa"/>
            <w:tcBorders>
              <w:top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276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sz w:val="28"/>
                <w:szCs w:val="28"/>
                <w:lang w:eastAsia="fr-CA"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الاسم والنسب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الرتبة</w:t>
            </w:r>
            <w:r w:rsidR="003C75E7">
              <w:rPr>
                <w:rFonts w:ascii="Sakkal Majalla" w:hAnsi="Sakkal Majalla" w:cs="Sakkal Majalla"/>
                <w:bCs/>
                <w:sz w:val="28"/>
                <w:szCs w:val="28"/>
              </w:rPr>
              <w:t xml:space="preserve">  </w:t>
            </w:r>
            <w:r w:rsidR="003C75E7" w:rsidRPr="003C75E7">
              <w:rPr>
                <w:rFonts w:ascii="Sakkal Majalla" w:hAnsi="Sakkal Majalla" w:cs="Sakkal Majalla"/>
                <w:bCs/>
                <w:sz w:val="20"/>
                <w:szCs w:val="20"/>
              </w:rPr>
              <w:t>(PA-PH-PES)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التخصص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المؤسسة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1221AA" w:rsidRPr="003C75E7" w:rsidRDefault="001221AA" w:rsidP="001221AA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3C75E7">
              <w:rPr>
                <w:rFonts w:ascii="Sakkal Majalla" w:hAnsi="Sakkal Majalla" w:cs="Sakkal Majalla"/>
                <w:bCs/>
                <w:rtl/>
              </w:rPr>
              <w:t>طبيعة التدخل</w:t>
            </w:r>
          </w:p>
          <w:p w:rsidR="00EE35FA" w:rsidRPr="003C75E7" w:rsidRDefault="001221AA" w:rsidP="003C75E7">
            <w:pPr>
              <w:bidi w:val="0"/>
              <w:jc w:val="center"/>
              <w:rPr>
                <w:rFonts w:ascii="Sakkal Majalla" w:hAnsi="Sakkal Majalla" w:cs="Sakkal Majalla"/>
                <w:b/>
                <w:i/>
                <w:iCs/>
                <w:sz w:val="20"/>
                <w:szCs w:val="20"/>
                <w:lang w:bidi="ar-MA"/>
              </w:rPr>
            </w:pPr>
            <w:r w:rsidRPr="003C75E7">
              <w:rPr>
                <w:rFonts w:ascii="Sakkal Majalla" w:hAnsi="Sakkal Majalla" w:cs="Sakkal Majalla"/>
                <w:b/>
                <w:rtl/>
              </w:rPr>
              <w:t>(دروس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 xml:space="preserve">، </w:t>
            </w:r>
            <w:r w:rsidRPr="003C75E7">
              <w:rPr>
                <w:rFonts w:ascii="Sakkal Majalla" w:hAnsi="Sakkal Majalla" w:cs="Sakkal Majalla"/>
                <w:b/>
                <w:rtl/>
              </w:rPr>
              <w:t>أعمال التوجيهية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أشغال تطبيقية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  تأطير </w:t>
            </w:r>
            <w:proofErr w:type="spellStart"/>
            <w:r w:rsidRPr="003C75E7">
              <w:rPr>
                <w:rFonts w:ascii="Sakkal Majalla" w:hAnsi="Sakkal Majalla" w:cs="Sakkal Majalla"/>
                <w:b/>
                <w:rtl/>
              </w:rPr>
              <w:t>تداريب</w:t>
            </w:r>
            <w:proofErr w:type="spellEnd"/>
            <w:r w:rsidRPr="003C75E7">
              <w:rPr>
                <w:rFonts w:ascii="Sakkal Majalla" w:hAnsi="Sakkal Majalla" w:cs="Sakkal Majalla"/>
                <w:b/>
                <w:rtl/>
              </w:rPr>
              <w:t xml:space="preserve"> أ ومشاريع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،...)</w:t>
            </w: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المنسق البيداغوجي</w:t>
            </w:r>
            <w:r w:rsidR="00BB4BCB"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  <w:t xml:space="preserve"> </w:t>
            </w:r>
            <w:r w:rsidR="00BB4BCB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للوحدة </w:t>
            </w: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 w:val="restart"/>
            <w:vAlign w:val="center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المتدخلين 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76713" w:rsidRDefault="00A57D8E" w:rsidP="00A57D8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كتب مرجعية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2C7036" w:rsidRPr="002C7036" w:rsidRDefault="002C7036" w:rsidP="002C7036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rPr>
                <w:rFonts w:ascii="Sakkal Majalla" w:hAnsi="Sakkal Majalla" w:cs="Sakkal Majalla"/>
                <w:b/>
                <w:rtl/>
                <w:lang w:eastAsia="ar-SA" w:bidi="ar-MA"/>
              </w:rPr>
            </w:pPr>
            <w:r w:rsidRPr="002C7036">
              <w:rPr>
                <w:rFonts w:ascii="Sakkal Majalla" w:hAnsi="Sakkal Majalla" w:cs="Sakkal Majalla" w:hint="cs"/>
                <w:b/>
                <w:rtl/>
                <w:lang w:eastAsia="ar-SA" w:bidi="ar-MA"/>
              </w:rPr>
              <w:t>نظرية المعرفة بين القرآن والفلسفة / راجح عبد الحميد الكردي.</w:t>
            </w:r>
          </w:p>
          <w:p w:rsidR="002C7036" w:rsidRPr="002C7036" w:rsidRDefault="002C7036" w:rsidP="002C7036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rPr>
                <w:rFonts w:ascii="Sakkal Majalla" w:hAnsi="Sakkal Majalla" w:cs="Sakkal Majalla"/>
                <w:b/>
                <w:rtl/>
                <w:lang w:eastAsia="ar-SA" w:bidi="ar-MA"/>
              </w:rPr>
            </w:pPr>
            <w:r w:rsidRPr="002C7036">
              <w:rPr>
                <w:rFonts w:ascii="Sakkal Majalla" w:hAnsi="Sakkal Majalla" w:cs="Sakkal Majalla" w:hint="cs"/>
                <w:b/>
                <w:rtl/>
                <w:lang w:eastAsia="ar-SA" w:bidi="ar-MA"/>
              </w:rPr>
              <w:t xml:space="preserve">نظرية العلم الإسلامية   /احمد فؤاد باشا </w:t>
            </w:r>
          </w:p>
          <w:p w:rsidR="002C7036" w:rsidRPr="002C7036" w:rsidRDefault="002C7036" w:rsidP="002C7036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rPr>
                <w:rFonts w:ascii="Sakkal Majalla" w:hAnsi="Sakkal Majalla" w:cs="Sakkal Majalla"/>
                <w:b/>
                <w:rtl/>
                <w:lang w:eastAsia="ar-SA" w:bidi="ar-MA"/>
              </w:rPr>
            </w:pPr>
            <w:r w:rsidRPr="002C7036">
              <w:rPr>
                <w:rFonts w:ascii="Sakkal Majalla" w:hAnsi="Sakkal Majalla" w:cs="Sakkal Majalla" w:hint="cs"/>
                <w:b/>
                <w:rtl/>
                <w:lang w:eastAsia="ar-SA" w:bidi="ar-MA"/>
              </w:rPr>
              <w:t>نظرية المعرفة / زكي نجيب محمود</w:t>
            </w:r>
          </w:p>
          <w:p w:rsidR="002C7036" w:rsidRPr="002C7036" w:rsidRDefault="002C7036" w:rsidP="002C7036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rPr>
                <w:rFonts w:ascii="Sakkal Majalla" w:hAnsi="Sakkal Majalla" w:cs="Sakkal Majalla"/>
                <w:b/>
                <w:rtl/>
                <w:lang w:eastAsia="ar-SA" w:bidi="ar-MA"/>
              </w:rPr>
            </w:pPr>
            <w:r w:rsidRPr="002C7036">
              <w:rPr>
                <w:rFonts w:ascii="Sakkal Majalla" w:hAnsi="Sakkal Majalla" w:cs="Sakkal Majalla" w:hint="cs"/>
                <w:b/>
                <w:rtl/>
                <w:lang w:eastAsia="ar-SA" w:bidi="ar-MA"/>
              </w:rPr>
              <w:t>نظرية المعرفة المعاصرة / صلاح إسماعيل.</w:t>
            </w:r>
          </w:p>
          <w:p w:rsidR="00EE35FA" w:rsidRPr="002C7036" w:rsidRDefault="002C7036" w:rsidP="002C7036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rPr>
                <w:rFonts w:ascii="Sakkal Majalla" w:hAnsi="Sakkal Majalla" w:cs="Sakkal Majalla"/>
                <w:b/>
                <w:lang w:eastAsia="ar-SA" w:bidi="ar-MA"/>
              </w:rPr>
            </w:pPr>
            <w:r w:rsidRPr="002C7036">
              <w:rPr>
                <w:rFonts w:ascii="Sakkal Majalla" w:hAnsi="Sakkal Majalla" w:cs="Sakkal Majalla" w:hint="cs"/>
                <w:b/>
                <w:rtl/>
                <w:lang w:eastAsia="ar-SA" w:bidi="ar-MA"/>
              </w:rPr>
              <w:t>نظرية المعرفة في التربية الإسلامية / ماجد عرسان الكيلاني</w:t>
            </w:r>
            <w:bookmarkStart w:id="0" w:name="_GoBack"/>
            <w:bookmarkEnd w:id="0"/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57D8E" w:rsidRPr="00476713" w:rsidRDefault="00A57D8E" w:rsidP="0047671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عناصر أخرى مجدية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1440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07114B" w:rsidRDefault="0007114B">
      <w:pPr>
        <w:rPr>
          <w:lang w:bidi="ar-MA"/>
        </w:rPr>
      </w:pPr>
    </w:p>
    <w:sectPr w:rsidR="00071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kkal Majalla">
    <w:altName w:val="Times New Roman"/>
    <w:charset w:val="00"/>
    <w:family w:val="auto"/>
    <w:pitch w:val="variable"/>
    <w:sig w:usb0="A0002027" w:usb1="80000000" w:usb2="00000108" w:usb3="00000000" w:csb0="000000D3" w:csb1="00000000"/>
  </w:font>
  <w:font w:name="Verdana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e_AlMohanad">
    <w:altName w:val="Times New Roman"/>
    <w:charset w:val="00"/>
    <w:family w:val="roman"/>
    <w:pitch w:val="variable"/>
    <w:sig w:usb0="800020AF" w:usb1="C0002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D6F"/>
    <w:multiLevelType w:val="hybridMultilevel"/>
    <w:tmpl w:val="E6922506"/>
    <w:lvl w:ilvl="0" w:tplc="AEF80292">
      <w:start w:val="1"/>
      <w:numFmt w:val="decimal"/>
      <w:lvlText w:val="%1."/>
      <w:lvlJc w:val="left"/>
      <w:pPr>
        <w:ind w:left="795" w:hanging="360"/>
      </w:pPr>
      <w:rPr>
        <w:rFonts w:ascii="Candara" w:hAnsi="Candara"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3FF7A28"/>
    <w:multiLevelType w:val="hybridMultilevel"/>
    <w:tmpl w:val="3D9ACBD4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F290C"/>
    <w:multiLevelType w:val="hybridMultilevel"/>
    <w:tmpl w:val="F87425E2"/>
    <w:lvl w:ilvl="0" w:tplc="71D20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61F3"/>
    <w:multiLevelType w:val="hybridMultilevel"/>
    <w:tmpl w:val="ECAAEED2"/>
    <w:lvl w:ilvl="0" w:tplc="B45257A6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  <w:color w:val="833C0B"/>
        <w:sz w:val="32"/>
        <w:szCs w:val="32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E04B37"/>
    <w:multiLevelType w:val="multilevel"/>
    <w:tmpl w:val="86084BB2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25F260E4"/>
    <w:multiLevelType w:val="hybridMultilevel"/>
    <w:tmpl w:val="9D4C0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8680E"/>
    <w:multiLevelType w:val="hybridMultilevel"/>
    <w:tmpl w:val="783ACE92"/>
    <w:lvl w:ilvl="0" w:tplc="AFA0230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napToGrid/>
        <w:color w:val="auto"/>
        <w:spacing w:val="6"/>
        <w:sz w:val="28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B3F"/>
    <w:multiLevelType w:val="multilevel"/>
    <w:tmpl w:val="88E407F2"/>
    <w:lvl w:ilvl="0">
      <w:start w:val="1"/>
      <w:numFmt w:val="decimal"/>
      <w:lvlText w:val="%1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ndara" w:hAnsi="Candara" w:cs="AL-Mohanad Bold" w:hint="default"/>
        <w:i w:val="0"/>
        <w:sz w:val="24"/>
      </w:rPr>
    </w:lvl>
  </w:abstractNum>
  <w:abstractNum w:abstractNumId="8" w15:restartNumberingAfterBreak="0">
    <w:nsid w:val="405840E6"/>
    <w:multiLevelType w:val="hybridMultilevel"/>
    <w:tmpl w:val="085CE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F6FE0"/>
    <w:multiLevelType w:val="hybridMultilevel"/>
    <w:tmpl w:val="6B424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7667AD"/>
    <w:multiLevelType w:val="hybridMultilevel"/>
    <w:tmpl w:val="555AC45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65F7B"/>
    <w:multiLevelType w:val="hybridMultilevel"/>
    <w:tmpl w:val="7A30110E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C48A9"/>
    <w:multiLevelType w:val="hybridMultilevel"/>
    <w:tmpl w:val="923EF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4E56EF"/>
    <w:multiLevelType w:val="hybridMultilevel"/>
    <w:tmpl w:val="B06EF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A1011A"/>
    <w:multiLevelType w:val="hybridMultilevel"/>
    <w:tmpl w:val="28E40CF4"/>
    <w:lvl w:ilvl="0" w:tplc="AFA0230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napToGrid/>
        <w:color w:val="auto"/>
        <w:spacing w:val="6"/>
        <w:sz w:val="28"/>
        <w:szCs w:val="22"/>
      </w:rPr>
    </w:lvl>
    <w:lvl w:ilvl="1" w:tplc="4C2EEF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14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8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FA"/>
    <w:rsid w:val="00031460"/>
    <w:rsid w:val="00044339"/>
    <w:rsid w:val="0007114B"/>
    <w:rsid w:val="00100643"/>
    <w:rsid w:val="001221AA"/>
    <w:rsid w:val="001A1C73"/>
    <w:rsid w:val="001D67C7"/>
    <w:rsid w:val="002A6260"/>
    <w:rsid w:val="002C1C59"/>
    <w:rsid w:val="002C7036"/>
    <w:rsid w:val="00310CA3"/>
    <w:rsid w:val="003C75E7"/>
    <w:rsid w:val="00476713"/>
    <w:rsid w:val="00567F6F"/>
    <w:rsid w:val="00590FFF"/>
    <w:rsid w:val="005A4C08"/>
    <w:rsid w:val="0066219E"/>
    <w:rsid w:val="00724184"/>
    <w:rsid w:val="007F0D56"/>
    <w:rsid w:val="007F5FA1"/>
    <w:rsid w:val="008B2117"/>
    <w:rsid w:val="00970EBA"/>
    <w:rsid w:val="009B32C3"/>
    <w:rsid w:val="00A421CE"/>
    <w:rsid w:val="00A57D8E"/>
    <w:rsid w:val="00AA70E5"/>
    <w:rsid w:val="00AC39A5"/>
    <w:rsid w:val="00B03CB0"/>
    <w:rsid w:val="00B5658F"/>
    <w:rsid w:val="00B77132"/>
    <w:rsid w:val="00BA5DF7"/>
    <w:rsid w:val="00BB4BCB"/>
    <w:rsid w:val="00BB6187"/>
    <w:rsid w:val="00BD3475"/>
    <w:rsid w:val="00BE6514"/>
    <w:rsid w:val="00D5588E"/>
    <w:rsid w:val="00DD49E5"/>
    <w:rsid w:val="00DE0BB5"/>
    <w:rsid w:val="00E317B5"/>
    <w:rsid w:val="00EE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84E812"/>
  <w15:chartTrackingRefBased/>
  <w15:docId w15:val="{CFE04AE6-59A7-40C9-88DE-F477E87C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5F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EE35FA"/>
    <w:pPr>
      <w:tabs>
        <w:tab w:val="right" w:pos="214"/>
      </w:tabs>
      <w:bidi w:val="0"/>
      <w:ind w:right="355"/>
      <w:jc w:val="both"/>
    </w:pPr>
    <w:rPr>
      <w:bCs/>
      <w:lang w:eastAsia="fr-CA"/>
    </w:rPr>
  </w:style>
  <w:style w:type="character" w:customStyle="1" w:styleId="CorpsdetexteCar">
    <w:name w:val="Corps de texte Car"/>
    <w:basedOn w:val="Policepardfaut"/>
    <w:link w:val="Corpsdetexte"/>
    <w:rsid w:val="00EE35FA"/>
    <w:rPr>
      <w:rFonts w:ascii="Times New Roman" w:eastAsia="Times New Roman" w:hAnsi="Times New Roman" w:cs="Times New Roman"/>
      <w:bCs/>
      <w:sz w:val="24"/>
      <w:szCs w:val="24"/>
      <w:lang w:eastAsia="fr-CA"/>
    </w:rPr>
  </w:style>
  <w:style w:type="paragraph" w:styleId="Retraitcorpsdetexte">
    <w:name w:val="Body Text Indent"/>
    <w:basedOn w:val="Normal"/>
    <w:link w:val="RetraitcorpsdetexteCar"/>
    <w:rsid w:val="00EE35FA"/>
    <w:pPr>
      <w:tabs>
        <w:tab w:val="right" w:pos="3960"/>
      </w:tabs>
      <w:bidi w:val="0"/>
      <w:spacing w:line="240" w:lineRule="exact"/>
      <w:ind w:left="360"/>
      <w:jc w:val="lowKashida"/>
    </w:pPr>
  </w:style>
  <w:style w:type="character" w:customStyle="1" w:styleId="RetraitcorpsdetexteCar">
    <w:name w:val="Retrait corps de texte Car"/>
    <w:basedOn w:val="Policepardfaut"/>
    <w:link w:val="Retraitcorpsdetexte"/>
    <w:rsid w:val="00EE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EE35FA"/>
    <w:pPr>
      <w:ind w:left="720"/>
      <w:contextualSpacing/>
    </w:pPr>
  </w:style>
  <w:style w:type="paragraph" w:customStyle="1" w:styleId="Paragraphedeliste1">
    <w:name w:val="Paragraphe de liste1"/>
    <w:basedOn w:val="Normal"/>
    <w:uiPriority w:val="34"/>
    <w:qFormat/>
    <w:rsid w:val="00EE3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0AE36-F0A6-42B1-9FEA-8BA8F61E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486</Words>
  <Characters>2773</Characters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Daoudi Said</dc:creator>
  <cp:keywords/>
  <dc:description/>
  <dcterms:created xsi:type="dcterms:W3CDTF">2020-01-17T13:41:00Z</dcterms:created>
  <dcterms:modified xsi:type="dcterms:W3CDTF">2021-02-11T14:16:00Z</dcterms:modified>
</cp:coreProperties>
</file>